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1C5" w14:textId="77777777" w:rsidR="0025329D" w:rsidRPr="008D7B11" w:rsidRDefault="0025329D" w:rsidP="0025329D">
      <w:pPr>
        <w:jc w:val="center"/>
        <w:rPr>
          <w:rFonts w:cstheme="minorHAnsi"/>
          <w:b/>
          <w:sz w:val="40"/>
          <w:szCs w:val="40"/>
        </w:rPr>
      </w:pPr>
      <w:r w:rsidRPr="008D7B11">
        <w:rPr>
          <w:rFonts w:cstheme="minorHAnsi"/>
          <w:b/>
          <w:sz w:val="40"/>
          <w:szCs w:val="40"/>
        </w:rPr>
        <w:t>Insync Plan Partners</w:t>
      </w:r>
    </w:p>
    <w:p w14:paraId="7B6D3626" w14:textId="439473A0" w:rsidR="0025329D" w:rsidRPr="008D7B11" w:rsidRDefault="00096EEF" w:rsidP="0025329D">
      <w:pPr>
        <w:jc w:val="center"/>
        <w:rPr>
          <w:rFonts w:cstheme="minorHAnsi"/>
          <w:b/>
          <w:sz w:val="40"/>
          <w:szCs w:val="40"/>
        </w:rPr>
      </w:pPr>
      <w:r>
        <w:rPr>
          <w:rFonts w:cstheme="minorHAnsi"/>
          <w:b/>
          <w:sz w:val="40"/>
          <w:szCs w:val="40"/>
        </w:rPr>
        <w:t>Incident Management &amp; Reportable Incidents</w:t>
      </w:r>
    </w:p>
    <w:p w14:paraId="27C349DD" w14:textId="77777777" w:rsidR="0025329D" w:rsidRPr="008D7B11" w:rsidRDefault="0025329D" w:rsidP="0025329D">
      <w:pPr>
        <w:rPr>
          <w:rFonts w:cstheme="minorHAnsi"/>
        </w:rPr>
      </w:pPr>
    </w:p>
    <w:p w14:paraId="09F57915" w14:textId="4A63DFE0" w:rsidR="0025329D" w:rsidRPr="008D7B11" w:rsidRDefault="0025329D" w:rsidP="0025329D">
      <w:pPr>
        <w:tabs>
          <w:tab w:val="left" w:pos="4536"/>
        </w:tabs>
        <w:ind w:left="1134"/>
        <w:rPr>
          <w:rFonts w:cstheme="minorHAnsi"/>
        </w:rPr>
      </w:pPr>
      <w:r w:rsidRPr="008D7B11">
        <w:rPr>
          <w:rFonts w:cstheme="minorHAnsi"/>
        </w:rPr>
        <w:t>Policy Number IPP3.0</w:t>
      </w:r>
      <w:r w:rsidRPr="008D7B11">
        <w:rPr>
          <w:rFonts w:cstheme="minorHAnsi"/>
        </w:rPr>
        <w:tab/>
        <w:t>Version 1.</w:t>
      </w:r>
      <w:r w:rsidR="00A22BD3">
        <w:rPr>
          <w:rFonts w:cstheme="minorHAnsi"/>
        </w:rPr>
        <w:t>1</w:t>
      </w:r>
    </w:p>
    <w:p w14:paraId="2932CD48" w14:textId="77777777" w:rsidR="0025329D" w:rsidRPr="008D7B11" w:rsidRDefault="0025329D" w:rsidP="0025329D">
      <w:pPr>
        <w:tabs>
          <w:tab w:val="left" w:pos="4536"/>
        </w:tabs>
        <w:ind w:left="1134"/>
        <w:rPr>
          <w:rFonts w:cstheme="minorHAnsi"/>
        </w:rPr>
      </w:pPr>
      <w:r w:rsidRPr="008D7B11">
        <w:rPr>
          <w:rFonts w:cstheme="minorHAnsi"/>
        </w:rPr>
        <w:t>Drafted by S Chapman</w:t>
      </w:r>
      <w:r w:rsidRPr="008D7B11">
        <w:rPr>
          <w:rFonts w:cstheme="minorHAnsi"/>
        </w:rPr>
        <w:tab/>
        <w:t>Approved by A Mutimer</w:t>
      </w:r>
    </w:p>
    <w:p w14:paraId="1CFA14E8" w14:textId="33C208C1" w:rsidR="0025329D" w:rsidRPr="008D7B11" w:rsidRDefault="0025329D" w:rsidP="0025329D">
      <w:pPr>
        <w:tabs>
          <w:tab w:val="left" w:pos="4536"/>
        </w:tabs>
        <w:ind w:left="1134"/>
        <w:rPr>
          <w:rFonts w:cstheme="minorHAnsi"/>
        </w:rPr>
      </w:pPr>
      <w:r w:rsidRPr="008D7B11">
        <w:rPr>
          <w:rFonts w:cstheme="minorHAnsi"/>
        </w:rPr>
        <w:t>Responsible Staff – All</w:t>
      </w:r>
      <w:r w:rsidRPr="008D7B11">
        <w:rPr>
          <w:rFonts w:cstheme="minorHAnsi"/>
        </w:rPr>
        <w:tab/>
        <w:t>Scheduled Review Date 1/</w:t>
      </w:r>
      <w:r w:rsidR="00A22BD3">
        <w:rPr>
          <w:rFonts w:cstheme="minorHAnsi"/>
        </w:rPr>
        <w:t>1</w:t>
      </w:r>
      <w:r w:rsidRPr="008D7B11">
        <w:rPr>
          <w:rFonts w:cstheme="minorHAnsi"/>
        </w:rPr>
        <w:t>/</w:t>
      </w:r>
      <w:r w:rsidR="00A22BD3">
        <w:rPr>
          <w:rFonts w:cstheme="minorHAnsi"/>
        </w:rPr>
        <w:t>2</w:t>
      </w:r>
      <w:r w:rsidR="00F42103">
        <w:rPr>
          <w:rFonts w:cstheme="minorHAnsi"/>
        </w:rPr>
        <w:t>5</w:t>
      </w:r>
    </w:p>
    <w:p w14:paraId="4100C247" w14:textId="77777777" w:rsidR="0025329D" w:rsidRPr="008D7B11" w:rsidRDefault="0025329D" w:rsidP="0025329D">
      <w:pPr>
        <w:rPr>
          <w:rFonts w:cstheme="minorHAnsi"/>
        </w:rPr>
      </w:pPr>
    </w:p>
    <w:p w14:paraId="5529E7E5" w14:textId="77777777" w:rsidR="0025329D" w:rsidRPr="008D7B11" w:rsidRDefault="0025329D" w:rsidP="0025329D">
      <w:pPr>
        <w:rPr>
          <w:rFonts w:cstheme="minorHAnsi"/>
        </w:rPr>
      </w:pPr>
    </w:p>
    <w:p w14:paraId="3D2B4966" w14:textId="77777777" w:rsidR="00806E6C" w:rsidRPr="0026570E" w:rsidRDefault="0025329D" w:rsidP="00806E6C">
      <w:pPr>
        <w:pStyle w:val="ListParagraph"/>
        <w:numPr>
          <w:ilvl w:val="0"/>
          <w:numId w:val="6"/>
        </w:numPr>
        <w:ind w:left="284" w:hanging="284"/>
        <w:rPr>
          <w:rFonts w:cstheme="minorHAnsi"/>
          <w:b/>
          <w:bCs/>
        </w:rPr>
      </w:pPr>
      <w:r w:rsidRPr="0026570E">
        <w:rPr>
          <w:rFonts w:cstheme="minorHAnsi"/>
          <w:b/>
        </w:rPr>
        <w:t>Introduction</w:t>
      </w:r>
    </w:p>
    <w:p w14:paraId="11DFE108" w14:textId="678109C9" w:rsidR="00096EEF" w:rsidRPr="0026570E" w:rsidRDefault="00C36663" w:rsidP="00806E6C">
      <w:pPr>
        <w:rPr>
          <w:rFonts w:cstheme="minorHAnsi"/>
          <w:sz w:val="22"/>
          <w:szCs w:val="22"/>
        </w:rPr>
      </w:pPr>
      <w:r w:rsidRPr="0026570E">
        <w:rPr>
          <w:rFonts w:cstheme="minorHAnsi"/>
          <w:sz w:val="22"/>
          <w:szCs w:val="22"/>
        </w:rPr>
        <w:t xml:space="preserve">Insync Plan Partners </w:t>
      </w:r>
      <w:r w:rsidR="00D51337" w:rsidRPr="0026570E">
        <w:rPr>
          <w:rFonts w:cstheme="minorHAnsi"/>
          <w:sz w:val="22"/>
          <w:szCs w:val="22"/>
        </w:rPr>
        <w:t>(‘</w:t>
      </w:r>
      <w:proofErr w:type="spellStart"/>
      <w:r w:rsidR="00D51337" w:rsidRPr="0026570E">
        <w:rPr>
          <w:rFonts w:cstheme="minorHAnsi"/>
          <w:sz w:val="22"/>
          <w:szCs w:val="22"/>
        </w:rPr>
        <w:t>Ínsync</w:t>
      </w:r>
      <w:proofErr w:type="spellEnd"/>
      <w:r w:rsidR="00D51337" w:rsidRPr="0026570E">
        <w:rPr>
          <w:rFonts w:cstheme="minorHAnsi"/>
          <w:sz w:val="22"/>
          <w:szCs w:val="22"/>
        </w:rPr>
        <w:t xml:space="preserve">’) </w:t>
      </w:r>
      <w:r w:rsidRPr="0026570E">
        <w:rPr>
          <w:rFonts w:cstheme="minorHAnsi"/>
          <w:sz w:val="22"/>
          <w:szCs w:val="22"/>
        </w:rPr>
        <w:t xml:space="preserve">is responsible for the delivery of quality and safe NDIS supports and services.  </w:t>
      </w:r>
      <w:r w:rsidR="00096EEF" w:rsidRPr="0026570E">
        <w:rPr>
          <w:rFonts w:cstheme="minorHAnsi"/>
          <w:sz w:val="22"/>
          <w:szCs w:val="22"/>
        </w:rPr>
        <w:t>In accordance with NDIS Rules 2018, Insync is responsible for preventing, responding to, and managing incidents</w:t>
      </w:r>
      <w:r w:rsidRPr="0026570E">
        <w:rPr>
          <w:rFonts w:cstheme="minorHAnsi"/>
          <w:sz w:val="22"/>
          <w:szCs w:val="22"/>
        </w:rPr>
        <w:t>.</w:t>
      </w:r>
    </w:p>
    <w:p w14:paraId="449E354E" w14:textId="046FB9A5" w:rsidR="00576186" w:rsidRPr="0026570E" w:rsidRDefault="00576186" w:rsidP="00C36663">
      <w:pPr>
        <w:rPr>
          <w:rFonts w:cstheme="minorHAnsi"/>
          <w:sz w:val="22"/>
          <w:szCs w:val="22"/>
        </w:rPr>
      </w:pPr>
    </w:p>
    <w:p w14:paraId="4D31AD48" w14:textId="34D1965E" w:rsidR="00576186" w:rsidRPr="0026570E" w:rsidRDefault="00576186" w:rsidP="00C36663">
      <w:pPr>
        <w:rPr>
          <w:rFonts w:cstheme="minorHAnsi"/>
          <w:sz w:val="22"/>
          <w:szCs w:val="22"/>
        </w:rPr>
      </w:pPr>
      <w:r w:rsidRPr="0026570E">
        <w:rPr>
          <w:rFonts w:eastAsiaTheme="minorHAnsi" w:cstheme="minorHAnsi"/>
          <w:sz w:val="22"/>
          <w:szCs w:val="22"/>
        </w:rPr>
        <w:t>If a reportable incident raises a serious compliance issue, the NDIS Commission has powers to take regulatory action. Action might include requiring Insync to undertake specified remedial action, carry out an internal investigation about the incident, or engage an independent expert to investigate and report on the incident. The NDIS Commission can also conduct its own investigation and take appropriate enforcement action such as issuing a compliance notice or asking a court to impose a civil penalty.</w:t>
      </w:r>
    </w:p>
    <w:p w14:paraId="055AFD9F" w14:textId="77777777" w:rsidR="0025329D" w:rsidRPr="0026570E" w:rsidRDefault="0025329D" w:rsidP="0025329D">
      <w:pPr>
        <w:rPr>
          <w:rFonts w:cstheme="minorHAnsi"/>
          <w:b/>
          <w:sz w:val="22"/>
          <w:szCs w:val="22"/>
        </w:rPr>
      </w:pPr>
    </w:p>
    <w:p w14:paraId="4CA19137" w14:textId="77777777" w:rsidR="00806E6C" w:rsidRPr="0026570E" w:rsidRDefault="0025329D" w:rsidP="00806E6C">
      <w:pPr>
        <w:pStyle w:val="ListParagraph"/>
        <w:numPr>
          <w:ilvl w:val="0"/>
          <w:numId w:val="6"/>
        </w:numPr>
        <w:ind w:left="284" w:hanging="284"/>
        <w:rPr>
          <w:rFonts w:cstheme="minorHAnsi"/>
          <w:b/>
          <w:bCs/>
        </w:rPr>
      </w:pPr>
      <w:r w:rsidRPr="0026570E">
        <w:rPr>
          <w:rFonts w:cstheme="minorHAnsi"/>
          <w:b/>
        </w:rPr>
        <w:t>Purpose</w:t>
      </w:r>
    </w:p>
    <w:p w14:paraId="0F88FC78" w14:textId="2F01A3A0" w:rsidR="0025329D" w:rsidRPr="0026570E" w:rsidRDefault="0025329D" w:rsidP="00806E6C">
      <w:pPr>
        <w:rPr>
          <w:rFonts w:cstheme="minorHAnsi"/>
          <w:sz w:val="22"/>
          <w:szCs w:val="22"/>
        </w:rPr>
      </w:pPr>
      <w:r w:rsidRPr="0026570E">
        <w:rPr>
          <w:rFonts w:cstheme="minorHAnsi"/>
          <w:sz w:val="22"/>
          <w:szCs w:val="22"/>
        </w:rPr>
        <w:t xml:space="preserve">The purpose of this policy is to </w:t>
      </w:r>
      <w:r w:rsidR="00096EEF" w:rsidRPr="0026570E">
        <w:rPr>
          <w:rFonts w:cstheme="minorHAnsi"/>
          <w:sz w:val="22"/>
          <w:szCs w:val="22"/>
        </w:rPr>
        <w:t>ensure Insync complies with NDIS Incident Management and Reportable Incidents requirements in relation to all interactions with clients arising from the services that we provide.</w:t>
      </w:r>
    </w:p>
    <w:p w14:paraId="06BB900D" w14:textId="77777777" w:rsidR="0025329D" w:rsidRPr="0026570E" w:rsidRDefault="0025329D" w:rsidP="0025329D">
      <w:pPr>
        <w:rPr>
          <w:rFonts w:cstheme="minorHAnsi"/>
          <w:b/>
          <w:sz w:val="22"/>
          <w:szCs w:val="22"/>
        </w:rPr>
      </w:pPr>
    </w:p>
    <w:p w14:paraId="779F1E74" w14:textId="77777777" w:rsidR="00806E6C" w:rsidRPr="0026570E" w:rsidRDefault="0025329D" w:rsidP="00806E6C">
      <w:pPr>
        <w:pStyle w:val="ListParagraph"/>
        <w:numPr>
          <w:ilvl w:val="0"/>
          <w:numId w:val="6"/>
        </w:numPr>
        <w:ind w:left="284" w:hanging="284"/>
        <w:rPr>
          <w:rFonts w:cstheme="minorHAnsi"/>
          <w:b/>
          <w:bCs/>
        </w:rPr>
      </w:pPr>
      <w:r w:rsidRPr="0026570E">
        <w:rPr>
          <w:rFonts w:cstheme="minorHAnsi"/>
          <w:b/>
        </w:rPr>
        <w:t>Our Responsibilities</w:t>
      </w:r>
    </w:p>
    <w:p w14:paraId="00718D28" w14:textId="2E602E92" w:rsidR="00096EEF" w:rsidRPr="0026570E" w:rsidRDefault="00096EEF" w:rsidP="00806E6C">
      <w:pPr>
        <w:rPr>
          <w:rFonts w:cstheme="minorHAnsi"/>
          <w:sz w:val="22"/>
          <w:szCs w:val="22"/>
        </w:rPr>
      </w:pPr>
      <w:r w:rsidRPr="0026570E">
        <w:rPr>
          <w:rFonts w:cstheme="minorHAnsi"/>
          <w:sz w:val="22"/>
          <w:szCs w:val="22"/>
        </w:rPr>
        <w:t xml:space="preserve">As a registered provider, we are responsible for preventing, responding to, and managing reportable incidents. </w:t>
      </w:r>
    </w:p>
    <w:p w14:paraId="1828818A" w14:textId="77777777" w:rsidR="00096EEF" w:rsidRPr="0026570E" w:rsidRDefault="00096EEF" w:rsidP="00096EEF">
      <w:pPr>
        <w:rPr>
          <w:rFonts w:eastAsiaTheme="minorHAnsi" w:cstheme="minorHAnsi"/>
          <w:sz w:val="22"/>
          <w:szCs w:val="22"/>
        </w:rPr>
      </w:pPr>
    </w:p>
    <w:p w14:paraId="07DB84B3" w14:textId="7492FAA3" w:rsidR="00096EEF" w:rsidRPr="0026570E" w:rsidRDefault="00C36663" w:rsidP="00096EEF">
      <w:pPr>
        <w:rPr>
          <w:rFonts w:eastAsiaTheme="minorHAnsi" w:cstheme="minorHAnsi"/>
          <w:sz w:val="22"/>
          <w:szCs w:val="22"/>
        </w:rPr>
      </w:pPr>
      <w:r w:rsidRPr="0026570E">
        <w:rPr>
          <w:rFonts w:eastAsiaTheme="minorHAnsi" w:cstheme="minorHAnsi"/>
          <w:sz w:val="22"/>
          <w:szCs w:val="22"/>
        </w:rPr>
        <w:t xml:space="preserve">This policy </w:t>
      </w:r>
      <w:r w:rsidR="00096EEF" w:rsidRPr="0026570E">
        <w:rPr>
          <w:rFonts w:eastAsiaTheme="minorHAnsi" w:cstheme="minorHAnsi"/>
          <w:sz w:val="22"/>
          <w:szCs w:val="22"/>
        </w:rPr>
        <w:t>include</w:t>
      </w:r>
      <w:r w:rsidRPr="0026570E">
        <w:rPr>
          <w:rFonts w:eastAsiaTheme="minorHAnsi" w:cstheme="minorHAnsi"/>
          <w:sz w:val="22"/>
          <w:szCs w:val="22"/>
        </w:rPr>
        <w:t>s</w:t>
      </w:r>
      <w:r w:rsidR="00096EEF" w:rsidRPr="0026570E">
        <w:rPr>
          <w:rFonts w:eastAsiaTheme="minorHAnsi" w:cstheme="minorHAnsi"/>
          <w:sz w:val="22"/>
          <w:szCs w:val="22"/>
        </w:rPr>
        <w:t xml:space="preserve"> procedures for identifying, assessing, recording, managing, </w:t>
      </w:r>
      <w:proofErr w:type="gramStart"/>
      <w:r w:rsidR="00096EEF" w:rsidRPr="0026570E">
        <w:rPr>
          <w:rFonts w:eastAsiaTheme="minorHAnsi" w:cstheme="minorHAnsi"/>
          <w:sz w:val="22"/>
          <w:szCs w:val="22"/>
        </w:rPr>
        <w:t>resolving</w:t>
      </w:r>
      <w:proofErr w:type="gramEnd"/>
      <w:r w:rsidR="00096EEF" w:rsidRPr="0026570E">
        <w:rPr>
          <w:rFonts w:eastAsiaTheme="minorHAnsi" w:cstheme="minorHAnsi"/>
          <w:sz w:val="22"/>
          <w:szCs w:val="22"/>
        </w:rPr>
        <w:t xml:space="preserve"> and reporting incidents. </w:t>
      </w:r>
    </w:p>
    <w:p w14:paraId="0BDE532E" w14:textId="77777777" w:rsidR="00096EEF" w:rsidRPr="0026570E" w:rsidRDefault="00096EEF" w:rsidP="00096EEF">
      <w:pPr>
        <w:rPr>
          <w:rFonts w:eastAsiaTheme="minorHAnsi" w:cstheme="minorHAnsi"/>
          <w:sz w:val="22"/>
          <w:szCs w:val="22"/>
        </w:rPr>
      </w:pPr>
    </w:p>
    <w:p w14:paraId="7861250E" w14:textId="55531BFD" w:rsidR="00096EEF" w:rsidRPr="0026570E" w:rsidRDefault="00096EEF" w:rsidP="00096EEF">
      <w:pPr>
        <w:rPr>
          <w:rFonts w:eastAsiaTheme="minorHAnsi" w:cstheme="minorHAnsi"/>
          <w:sz w:val="22"/>
          <w:szCs w:val="22"/>
        </w:rPr>
      </w:pPr>
      <w:r w:rsidRPr="0026570E">
        <w:rPr>
          <w:rFonts w:eastAsiaTheme="minorHAnsi" w:cstheme="minorHAnsi"/>
          <w:sz w:val="22"/>
          <w:szCs w:val="22"/>
        </w:rPr>
        <w:t xml:space="preserve">We must record </w:t>
      </w:r>
      <w:r w:rsidR="004E2FBE">
        <w:rPr>
          <w:rFonts w:eastAsiaTheme="minorHAnsi" w:cstheme="minorHAnsi"/>
          <w:sz w:val="22"/>
          <w:szCs w:val="22"/>
        </w:rPr>
        <w:t xml:space="preserve">and manage </w:t>
      </w:r>
      <w:r w:rsidRPr="0026570E">
        <w:rPr>
          <w:rFonts w:eastAsiaTheme="minorHAnsi" w:cstheme="minorHAnsi"/>
          <w:sz w:val="22"/>
          <w:szCs w:val="22"/>
        </w:rPr>
        <w:t xml:space="preserve">all incidents (not just reportable incidents) </w:t>
      </w:r>
      <w:r w:rsidR="004E2FBE">
        <w:rPr>
          <w:rFonts w:eastAsiaTheme="minorHAnsi" w:cstheme="minorHAnsi"/>
          <w:sz w:val="22"/>
          <w:szCs w:val="22"/>
        </w:rPr>
        <w:t xml:space="preserve">in the </w:t>
      </w:r>
      <w:r w:rsidR="00BC70F4">
        <w:rPr>
          <w:rFonts w:eastAsiaTheme="minorHAnsi" w:cstheme="minorHAnsi"/>
          <w:sz w:val="22"/>
          <w:szCs w:val="22"/>
        </w:rPr>
        <w:t xml:space="preserve">Insync </w:t>
      </w:r>
      <w:r w:rsidR="004E2FBE">
        <w:rPr>
          <w:rFonts w:eastAsiaTheme="minorHAnsi" w:cstheme="minorHAnsi"/>
          <w:sz w:val="22"/>
          <w:szCs w:val="22"/>
        </w:rPr>
        <w:t xml:space="preserve">Incident Management Register </w:t>
      </w:r>
      <w:r w:rsidRPr="0026570E">
        <w:rPr>
          <w:rFonts w:eastAsiaTheme="minorHAnsi" w:cstheme="minorHAnsi"/>
          <w:sz w:val="22"/>
          <w:szCs w:val="22"/>
        </w:rPr>
        <w:t>and ensure we respond appropriately and take steps to prevent such incidents from happening again.</w:t>
      </w:r>
    </w:p>
    <w:p w14:paraId="6ECCFEA8" w14:textId="77777777" w:rsidR="00096EEF" w:rsidRPr="0026570E" w:rsidRDefault="00096EEF" w:rsidP="00096EEF">
      <w:pPr>
        <w:rPr>
          <w:rFonts w:eastAsiaTheme="minorHAnsi" w:cstheme="minorHAnsi"/>
          <w:sz w:val="22"/>
          <w:szCs w:val="22"/>
        </w:rPr>
      </w:pPr>
    </w:p>
    <w:p w14:paraId="045CE783" w14:textId="45A63394" w:rsidR="00096EEF" w:rsidRPr="0026570E" w:rsidRDefault="00C36663" w:rsidP="00096EEF">
      <w:pPr>
        <w:rPr>
          <w:rFonts w:eastAsiaTheme="minorHAnsi" w:cstheme="minorHAnsi"/>
          <w:sz w:val="22"/>
          <w:szCs w:val="22"/>
        </w:rPr>
      </w:pPr>
      <w:r w:rsidRPr="0026570E">
        <w:rPr>
          <w:rFonts w:eastAsiaTheme="minorHAnsi" w:cstheme="minorHAnsi"/>
          <w:sz w:val="22"/>
          <w:szCs w:val="22"/>
        </w:rPr>
        <w:t xml:space="preserve">We must </w:t>
      </w:r>
      <w:r w:rsidR="00096EEF" w:rsidRPr="0026570E">
        <w:rPr>
          <w:rFonts w:eastAsiaTheme="minorHAnsi" w:cstheme="minorHAnsi"/>
          <w:sz w:val="22"/>
          <w:szCs w:val="22"/>
        </w:rPr>
        <w:t>be prepared to make our incident records available to the NDIS Commission if required and to any approved quality auditor as part of the auditor’s assessment of our compliance.</w:t>
      </w:r>
    </w:p>
    <w:p w14:paraId="1415920E" w14:textId="70658EDA" w:rsidR="00C36663" w:rsidRDefault="00C36663" w:rsidP="00096EEF">
      <w:pPr>
        <w:rPr>
          <w:rFonts w:eastAsiaTheme="minorHAnsi" w:cstheme="minorHAnsi"/>
          <w:sz w:val="22"/>
          <w:szCs w:val="22"/>
        </w:rPr>
      </w:pPr>
    </w:p>
    <w:p w14:paraId="03262827" w14:textId="69DF0375" w:rsidR="00BC70F4" w:rsidRDefault="00BC70F4" w:rsidP="00096EEF">
      <w:pPr>
        <w:rPr>
          <w:rFonts w:eastAsiaTheme="minorHAnsi" w:cstheme="minorHAnsi"/>
          <w:sz w:val="22"/>
          <w:szCs w:val="22"/>
        </w:rPr>
      </w:pPr>
    </w:p>
    <w:p w14:paraId="2B948E8D" w14:textId="77777777" w:rsidR="00BC70F4" w:rsidRPr="0026570E" w:rsidRDefault="00BC70F4" w:rsidP="00096EEF">
      <w:pPr>
        <w:rPr>
          <w:rFonts w:eastAsiaTheme="minorHAnsi" w:cstheme="minorHAnsi"/>
          <w:sz w:val="22"/>
          <w:szCs w:val="22"/>
        </w:rPr>
      </w:pPr>
    </w:p>
    <w:p w14:paraId="0D2F2FED" w14:textId="7D348727" w:rsidR="00806E6C" w:rsidRPr="0026570E" w:rsidRDefault="00806E6C" w:rsidP="00806E6C">
      <w:pPr>
        <w:pStyle w:val="ListParagraph"/>
        <w:numPr>
          <w:ilvl w:val="0"/>
          <w:numId w:val="6"/>
        </w:numPr>
        <w:ind w:left="284" w:hanging="284"/>
        <w:rPr>
          <w:rFonts w:cstheme="minorHAnsi"/>
          <w:b/>
          <w:bCs/>
        </w:rPr>
      </w:pPr>
      <w:r w:rsidRPr="0026570E">
        <w:rPr>
          <w:rFonts w:cstheme="minorHAnsi"/>
          <w:b/>
          <w:bCs/>
        </w:rPr>
        <w:lastRenderedPageBreak/>
        <w:t xml:space="preserve">Identifying an </w:t>
      </w:r>
      <w:r w:rsidR="00C36663" w:rsidRPr="0026570E">
        <w:rPr>
          <w:rFonts w:cstheme="minorHAnsi"/>
          <w:b/>
          <w:bCs/>
        </w:rPr>
        <w:t>I</w:t>
      </w:r>
      <w:r w:rsidR="00096EEF" w:rsidRPr="0026570E">
        <w:rPr>
          <w:rFonts w:cstheme="minorHAnsi"/>
          <w:b/>
          <w:bCs/>
        </w:rPr>
        <w:t>ncident</w:t>
      </w:r>
    </w:p>
    <w:p w14:paraId="4FDC47D1" w14:textId="664E3F8F" w:rsidR="00C36663" w:rsidRPr="0026570E" w:rsidRDefault="00FD4E5D" w:rsidP="00806E6C">
      <w:pPr>
        <w:rPr>
          <w:rFonts w:cstheme="minorHAnsi"/>
          <w:sz w:val="22"/>
          <w:szCs w:val="22"/>
        </w:rPr>
      </w:pPr>
      <w:r w:rsidRPr="0026570E">
        <w:rPr>
          <w:rFonts w:cstheme="minorHAnsi"/>
          <w:sz w:val="22"/>
          <w:szCs w:val="22"/>
        </w:rPr>
        <w:t>I</w:t>
      </w:r>
      <w:r w:rsidR="00C36663" w:rsidRPr="0026570E">
        <w:rPr>
          <w:rFonts w:cstheme="minorHAnsi"/>
          <w:sz w:val="22"/>
          <w:szCs w:val="22"/>
        </w:rPr>
        <w:t>ncidents are defined as:</w:t>
      </w:r>
    </w:p>
    <w:p w14:paraId="50BC0B25" w14:textId="77777777" w:rsidR="00C36663" w:rsidRPr="0026570E" w:rsidRDefault="00C36663" w:rsidP="00C36663">
      <w:pPr>
        <w:pStyle w:val="ListParagraph"/>
        <w:numPr>
          <w:ilvl w:val="0"/>
          <w:numId w:val="4"/>
        </w:numPr>
      </w:pPr>
      <w:r w:rsidRPr="0026570E">
        <w:t xml:space="preserve">Acts, omissions, events or circumstances that occur in connection with providing NDIS supports or services to a person with disability and have, or could have, caused harm to the person with </w:t>
      </w:r>
      <w:proofErr w:type="gramStart"/>
      <w:r w:rsidRPr="0026570E">
        <w:t>disability</w:t>
      </w:r>
      <w:proofErr w:type="gramEnd"/>
    </w:p>
    <w:p w14:paraId="59046BB2" w14:textId="77777777" w:rsidR="00C36663" w:rsidRPr="0026570E" w:rsidRDefault="00C36663" w:rsidP="00C36663">
      <w:pPr>
        <w:pStyle w:val="ListParagraph"/>
        <w:numPr>
          <w:ilvl w:val="0"/>
          <w:numId w:val="4"/>
        </w:numPr>
      </w:pPr>
      <w:r w:rsidRPr="0026570E">
        <w:t xml:space="preserve">Acts by a person with disability that occur in connection with providing NDIS supports or services to the person with disability and which have caused serious harm, or a risk of serious harm, to another </w:t>
      </w:r>
      <w:proofErr w:type="gramStart"/>
      <w:r w:rsidRPr="0026570E">
        <w:t>person</w:t>
      </w:r>
      <w:proofErr w:type="gramEnd"/>
    </w:p>
    <w:p w14:paraId="19A48307" w14:textId="44D8BD86" w:rsidR="00C36663" w:rsidRPr="0026570E" w:rsidRDefault="00C36663" w:rsidP="00C36663">
      <w:pPr>
        <w:pStyle w:val="ListParagraph"/>
        <w:numPr>
          <w:ilvl w:val="0"/>
          <w:numId w:val="3"/>
        </w:numPr>
        <w:rPr>
          <w:rFonts w:cstheme="minorHAnsi"/>
        </w:rPr>
      </w:pPr>
      <w:r w:rsidRPr="0026570E">
        <w:t>Reportable incidents that have or are alleged to have occurred in connection with providing NDIS supports or services to a person with disability.</w:t>
      </w:r>
    </w:p>
    <w:p w14:paraId="49EB9469" w14:textId="77777777" w:rsidR="00806E6C" w:rsidRPr="0026570E" w:rsidRDefault="00806E6C" w:rsidP="00806E6C">
      <w:pPr>
        <w:pStyle w:val="ListParagraph"/>
        <w:rPr>
          <w:rFonts w:cstheme="minorHAnsi"/>
        </w:rPr>
      </w:pPr>
    </w:p>
    <w:p w14:paraId="2347D28E" w14:textId="4A0EC726" w:rsidR="00806E6C" w:rsidRPr="0026570E" w:rsidRDefault="00806E6C" w:rsidP="00806E6C">
      <w:pPr>
        <w:pStyle w:val="ListParagraph"/>
        <w:numPr>
          <w:ilvl w:val="0"/>
          <w:numId w:val="6"/>
        </w:numPr>
        <w:ind w:left="284" w:hanging="284"/>
        <w:rPr>
          <w:rFonts w:cstheme="minorHAnsi"/>
          <w:b/>
          <w:bCs/>
        </w:rPr>
      </w:pPr>
      <w:r w:rsidRPr="0026570E">
        <w:rPr>
          <w:rFonts w:cstheme="minorHAnsi"/>
          <w:b/>
          <w:bCs/>
        </w:rPr>
        <w:t xml:space="preserve">Assessing &amp; Recording </w:t>
      </w:r>
      <w:r w:rsidR="00576186" w:rsidRPr="0026570E">
        <w:rPr>
          <w:rFonts w:cstheme="minorHAnsi"/>
          <w:b/>
          <w:bCs/>
        </w:rPr>
        <w:t>I</w:t>
      </w:r>
      <w:r w:rsidR="00FD4E5D" w:rsidRPr="0026570E">
        <w:rPr>
          <w:rFonts w:cstheme="minorHAnsi"/>
          <w:b/>
          <w:bCs/>
        </w:rPr>
        <w:t>ncident</w:t>
      </w:r>
      <w:r w:rsidRPr="0026570E">
        <w:rPr>
          <w:rFonts w:cstheme="minorHAnsi"/>
          <w:b/>
          <w:bCs/>
        </w:rPr>
        <w:t>s in the Incident Management Register</w:t>
      </w:r>
    </w:p>
    <w:p w14:paraId="60080494" w14:textId="0E266E16" w:rsidR="003D09DB" w:rsidRPr="0026570E" w:rsidRDefault="00576186" w:rsidP="00806E6C">
      <w:pPr>
        <w:rPr>
          <w:rFonts w:cstheme="minorHAnsi"/>
          <w:sz w:val="22"/>
          <w:szCs w:val="22"/>
        </w:rPr>
      </w:pPr>
      <w:r w:rsidRPr="0026570E">
        <w:rPr>
          <w:rFonts w:cstheme="minorHAnsi"/>
          <w:sz w:val="22"/>
          <w:szCs w:val="22"/>
        </w:rPr>
        <w:t xml:space="preserve">All </w:t>
      </w:r>
      <w:r w:rsidR="00FD4E5D" w:rsidRPr="0026570E">
        <w:rPr>
          <w:rFonts w:cstheme="minorHAnsi"/>
          <w:sz w:val="22"/>
          <w:szCs w:val="22"/>
        </w:rPr>
        <w:t>I</w:t>
      </w:r>
      <w:r w:rsidRPr="0026570E">
        <w:rPr>
          <w:rFonts w:cstheme="minorHAnsi"/>
          <w:sz w:val="22"/>
          <w:szCs w:val="22"/>
        </w:rPr>
        <w:t xml:space="preserve">ncidents </w:t>
      </w:r>
      <w:r w:rsidR="00FD4E5D" w:rsidRPr="0026570E">
        <w:rPr>
          <w:rFonts w:cstheme="minorHAnsi"/>
          <w:sz w:val="22"/>
          <w:szCs w:val="22"/>
        </w:rPr>
        <w:t xml:space="preserve">(as defined) </w:t>
      </w:r>
      <w:r w:rsidRPr="0026570E">
        <w:rPr>
          <w:rFonts w:cstheme="minorHAnsi"/>
          <w:sz w:val="22"/>
          <w:szCs w:val="22"/>
        </w:rPr>
        <w:t xml:space="preserve">that are either brought to our attention by clients, service providers or from our own observations must be reported </w:t>
      </w:r>
      <w:r w:rsidR="00AB4648">
        <w:rPr>
          <w:rFonts w:cstheme="minorHAnsi"/>
          <w:sz w:val="22"/>
          <w:szCs w:val="22"/>
        </w:rPr>
        <w:t xml:space="preserve">by employees </w:t>
      </w:r>
      <w:r w:rsidRPr="0026570E">
        <w:rPr>
          <w:rFonts w:cstheme="minorHAnsi"/>
          <w:sz w:val="22"/>
          <w:szCs w:val="22"/>
        </w:rPr>
        <w:t xml:space="preserve">to the </w:t>
      </w:r>
      <w:r w:rsidR="00BD623F">
        <w:rPr>
          <w:rFonts w:cstheme="minorHAnsi"/>
          <w:sz w:val="22"/>
          <w:szCs w:val="22"/>
        </w:rPr>
        <w:t xml:space="preserve">Insync </w:t>
      </w:r>
      <w:r w:rsidRPr="0026570E">
        <w:rPr>
          <w:rFonts w:cstheme="minorHAnsi"/>
          <w:sz w:val="22"/>
          <w:szCs w:val="22"/>
        </w:rPr>
        <w:t xml:space="preserve">Director </w:t>
      </w:r>
      <w:r w:rsidR="008B3CE4" w:rsidRPr="0026570E">
        <w:rPr>
          <w:rFonts w:cstheme="minorHAnsi"/>
          <w:sz w:val="22"/>
          <w:szCs w:val="22"/>
        </w:rPr>
        <w:t xml:space="preserve">(the ‘Authorised Reportable Incidents Approver’) </w:t>
      </w:r>
      <w:r w:rsidRPr="0026570E">
        <w:rPr>
          <w:rFonts w:cstheme="minorHAnsi"/>
          <w:sz w:val="22"/>
          <w:szCs w:val="22"/>
        </w:rPr>
        <w:t>immediately</w:t>
      </w:r>
      <w:r w:rsidR="003D09DB" w:rsidRPr="0026570E">
        <w:rPr>
          <w:rFonts w:cstheme="minorHAnsi"/>
          <w:sz w:val="22"/>
          <w:szCs w:val="22"/>
        </w:rPr>
        <w:t>.</w:t>
      </w:r>
    </w:p>
    <w:p w14:paraId="77F2D1CC" w14:textId="77777777" w:rsidR="003D09DB" w:rsidRPr="0026570E" w:rsidRDefault="003D09DB" w:rsidP="00806E6C">
      <w:pPr>
        <w:rPr>
          <w:rFonts w:cstheme="minorHAnsi"/>
          <w:sz w:val="22"/>
          <w:szCs w:val="22"/>
        </w:rPr>
      </w:pPr>
    </w:p>
    <w:p w14:paraId="050FCC37" w14:textId="36360036" w:rsidR="003D09DB" w:rsidRDefault="003D09DB" w:rsidP="00806E6C">
      <w:pPr>
        <w:rPr>
          <w:rFonts w:cstheme="minorHAnsi"/>
          <w:sz w:val="22"/>
          <w:szCs w:val="22"/>
        </w:rPr>
      </w:pPr>
      <w:r w:rsidRPr="0026570E">
        <w:rPr>
          <w:rFonts w:cstheme="minorHAnsi"/>
          <w:sz w:val="22"/>
          <w:szCs w:val="22"/>
        </w:rPr>
        <w:t xml:space="preserve">The </w:t>
      </w:r>
      <w:r w:rsidR="00BD623F">
        <w:rPr>
          <w:rFonts w:cstheme="minorHAnsi"/>
          <w:sz w:val="22"/>
          <w:szCs w:val="22"/>
        </w:rPr>
        <w:t xml:space="preserve">Insync </w:t>
      </w:r>
      <w:r w:rsidRPr="0026570E">
        <w:rPr>
          <w:rFonts w:cstheme="minorHAnsi"/>
          <w:sz w:val="22"/>
          <w:szCs w:val="22"/>
        </w:rPr>
        <w:t xml:space="preserve">Director will determine </w:t>
      </w:r>
      <w:r w:rsidRPr="0026570E">
        <w:rPr>
          <w:rFonts w:eastAsiaTheme="minorHAnsi" w:cstheme="minorHAnsi"/>
          <w:sz w:val="22"/>
          <w:szCs w:val="22"/>
        </w:rPr>
        <w:t>the immediate response</w:t>
      </w:r>
      <w:r w:rsidR="00BC70F4">
        <w:rPr>
          <w:rFonts w:eastAsiaTheme="minorHAnsi" w:cstheme="minorHAnsi"/>
          <w:sz w:val="22"/>
          <w:szCs w:val="22"/>
        </w:rPr>
        <w:t>(s)</w:t>
      </w:r>
      <w:r w:rsidRPr="0026570E">
        <w:rPr>
          <w:rFonts w:eastAsiaTheme="minorHAnsi" w:cstheme="minorHAnsi"/>
          <w:sz w:val="22"/>
          <w:szCs w:val="22"/>
        </w:rPr>
        <w:t xml:space="preserve"> required to ensure the impacted person is safe</w:t>
      </w:r>
      <w:r w:rsidR="004E2FBE">
        <w:rPr>
          <w:rFonts w:eastAsiaTheme="minorHAnsi" w:cstheme="minorHAnsi"/>
          <w:sz w:val="22"/>
          <w:szCs w:val="22"/>
        </w:rPr>
        <w:t xml:space="preserve"> and whether the incident should be reported to the police or a</w:t>
      </w:r>
      <w:r w:rsidR="002A24E0">
        <w:rPr>
          <w:rFonts w:eastAsiaTheme="minorHAnsi" w:cstheme="minorHAnsi"/>
          <w:sz w:val="22"/>
          <w:szCs w:val="22"/>
        </w:rPr>
        <w:t>n</w:t>
      </w:r>
      <w:r w:rsidR="004E2FBE">
        <w:rPr>
          <w:rFonts w:eastAsiaTheme="minorHAnsi" w:cstheme="minorHAnsi"/>
          <w:sz w:val="22"/>
          <w:szCs w:val="22"/>
        </w:rPr>
        <w:t>other relevant authority</w:t>
      </w:r>
      <w:r w:rsidRPr="0026570E">
        <w:rPr>
          <w:rFonts w:cstheme="minorHAnsi"/>
          <w:sz w:val="22"/>
          <w:szCs w:val="22"/>
        </w:rPr>
        <w:t>.</w:t>
      </w:r>
    </w:p>
    <w:p w14:paraId="297FEF23" w14:textId="2C05D886" w:rsidR="00BD623F" w:rsidRDefault="00BD623F" w:rsidP="00806E6C">
      <w:pPr>
        <w:rPr>
          <w:rFonts w:cstheme="minorHAnsi"/>
          <w:sz w:val="22"/>
          <w:szCs w:val="22"/>
        </w:rPr>
      </w:pPr>
    </w:p>
    <w:p w14:paraId="7750591A" w14:textId="20815A08" w:rsidR="00BD623F" w:rsidRPr="0026570E" w:rsidRDefault="00BD623F" w:rsidP="00806E6C">
      <w:pPr>
        <w:rPr>
          <w:rFonts w:cstheme="minorHAnsi"/>
          <w:sz w:val="22"/>
          <w:szCs w:val="22"/>
        </w:rPr>
      </w:pPr>
      <w:r>
        <w:rPr>
          <w:rFonts w:cstheme="minorHAnsi"/>
          <w:sz w:val="22"/>
          <w:szCs w:val="22"/>
        </w:rPr>
        <w:t xml:space="preserve">The Insync Director will ensure lodgement of the incident is acknowledged </w:t>
      </w:r>
      <w:r w:rsidR="00D81C82">
        <w:rPr>
          <w:rFonts w:cstheme="minorHAnsi"/>
          <w:sz w:val="22"/>
          <w:szCs w:val="22"/>
        </w:rPr>
        <w:t xml:space="preserve">directly </w:t>
      </w:r>
      <w:r>
        <w:rPr>
          <w:rFonts w:cstheme="minorHAnsi"/>
          <w:sz w:val="22"/>
          <w:szCs w:val="22"/>
        </w:rPr>
        <w:t xml:space="preserve">with the client/guardian </w:t>
      </w:r>
      <w:r w:rsidR="00D81C82">
        <w:rPr>
          <w:rFonts w:cstheme="minorHAnsi"/>
          <w:sz w:val="22"/>
          <w:szCs w:val="22"/>
        </w:rPr>
        <w:t xml:space="preserve">(and if applicable the </w:t>
      </w:r>
      <w:proofErr w:type="spellStart"/>
      <w:r w:rsidR="00D81C82">
        <w:rPr>
          <w:rFonts w:cstheme="minorHAnsi"/>
          <w:sz w:val="22"/>
          <w:szCs w:val="22"/>
        </w:rPr>
        <w:t>reportee</w:t>
      </w:r>
      <w:proofErr w:type="spellEnd"/>
      <w:r w:rsidR="00D81C82">
        <w:rPr>
          <w:rFonts w:cstheme="minorHAnsi"/>
          <w:sz w:val="22"/>
          <w:szCs w:val="22"/>
        </w:rPr>
        <w:t xml:space="preserve">) </w:t>
      </w:r>
      <w:r>
        <w:rPr>
          <w:rFonts w:cstheme="minorHAnsi"/>
          <w:sz w:val="22"/>
          <w:szCs w:val="22"/>
        </w:rPr>
        <w:t xml:space="preserve">and </w:t>
      </w:r>
      <w:r w:rsidR="00D81C82">
        <w:rPr>
          <w:rFonts w:cstheme="minorHAnsi"/>
          <w:sz w:val="22"/>
          <w:szCs w:val="22"/>
        </w:rPr>
        <w:t xml:space="preserve">provide them with an outline of Insync’s incident management process and expected timelines and agree with client/guardian </w:t>
      </w:r>
      <w:r w:rsidR="00BC70F4">
        <w:rPr>
          <w:rFonts w:cstheme="minorHAnsi"/>
          <w:sz w:val="22"/>
          <w:szCs w:val="22"/>
        </w:rPr>
        <w:t xml:space="preserve">on </w:t>
      </w:r>
      <w:r w:rsidR="00D81C82">
        <w:rPr>
          <w:rFonts w:cstheme="minorHAnsi"/>
          <w:sz w:val="22"/>
          <w:szCs w:val="22"/>
        </w:rPr>
        <w:t>the best means of communication throughout incident management process.</w:t>
      </w:r>
    </w:p>
    <w:p w14:paraId="647D536F" w14:textId="77777777" w:rsidR="003D09DB" w:rsidRPr="0026570E" w:rsidRDefault="003D09DB" w:rsidP="00806E6C">
      <w:pPr>
        <w:rPr>
          <w:rFonts w:cstheme="minorHAnsi"/>
          <w:sz w:val="22"/>
          <w:szCs w:val="22"/>
        </w:rPr>
      </w:pPr>
    </w:p>
    <w:p w14:paraId="26589C51" w14:textId="00F519BD" w:rsidR="008B3CE4" w:rsidRPr="0026570E" w:rsidRDefault="003D09DB" w:rsidP="003D09DB">
      <w:pPr>
        <w:rPr>
          <w:rFonts w:cstheme="minorHAnsi"/>
          <w:sz w:val="22"/>
          <w:szCs w:val="22"/>
        </w:rPr>
      </w:pPr>
      <w:r w:rsidRPr="0026570E">
        <w:rPr>
          <w:rFonts w:cstheme="minorHAnsi"/>
          <w:sz w:val="22"/>
          <w:szCs w:val="22"/>
        </w:rPr>
        <w:t>The Chief Operations Officer (‘Authorised Reportable Incidents Notifier’) will complete an incident report in the Incident Management Register and request the</w:t>
      </w:r>
      <w:r w:rsidR="00BD623F">
        <w:rPr>
          <w:rFonts w:cstheme="minorHAnsi"/>
          <w:sz w:val="22"/>
          <w:szCs w:val="22"/>
        </w:rPr>
        <w:t xml:space="preserve"> Insync</w:t>
      </w:r>
      <w:r w:rsidRPr="0026570E">
        <w:rPr>
          <w:rFonts w:cstheme="minorHAnsi"/>
          <w:sz w:val="22"/>
          <w:szCs w:val="22"/>
        </w:rPr>
        <w:t xml:space="preserve"> Director </w:t>
      </w:r>
      <w:r w:rsidR="003F6A32" w:rsidRPr="0026570E">
        <w:rPr>
          <w:rFonts w:cstheme="minorHAnsi"/>
          <w:sz w:val="22"/>
          <w:szCs w:val="22"/>
        </w:rPr>
        <w:t xml:space="preserve">to </w:t>
      </w:r>
      <w:r w:rsidR="002A24E0">
        <w:rPr>
          <w:rFonts w:cstheme="minorHAnsi"/>
          <w:sz w:val="22"/>
          <w:szCs w:val="22"/>
        </w:rPr>
        <w:t>review</w:t>
      </w:r>
      <w:r w:rsidR="003F6A32" w:rsidRPr="0026570E">
        <w:rPr>
          <w:rFonts w:cstheme="minorHAnsi"/>
          <w:sz w:val="22"/>
          <w:szCs w:val="22"/>
        </w:rPr>
        <w:t xml:space="preserve"> </w:t>
      </w:r>
      <w:r w:rsidR="00806E6C" w:rsidRPr="0026570E">
        <w:rPr>
          <w:rFonts w:cstheme="minorHAnsi"/>
          <w:sz w:val="22"/>
          <w:szCs w:val="22"/>
        </w:rPr>
        <w:t xml:space="preserve">conclusions on each </w:t>
      </w:r>
      <w:r w:rsidR="008B3CE4" w:rsidRPr="0026570E">
        <w:rPr>
          <w:rFonts w:cstheme="minorHAnsi"/>
          <w:sz w:val="22"/>
          <w:szCs w:val="22"/>
        </w:rPr>
        <w:t>of the following:</w:t>
      </w:r>
    </w:p>
    <w:p w14:paraId="5173B3A3" w14:textId="77777777" w:rsidR="00806E6C" w:rsidRPr="0026570E" w:rsidRDefault="008B3CE4" w:rsidP="008B3CE4">
      <w:pPr>
        <w:pStyle w:val="ListParagraph"/>
        <w:numPr>
          <w:ilvl w:val="0"/>
          <w:numId w:val="3"/>
        </w:numPr>
        <w:rPr>
          <w:rFonts w:cstheme="minorHAnsi"/>
        </w:rPr>
      </w:pPr>
      <w:r w:rsidRPr="0026570E">
        <w:rPr>
          <w:rFonts w:cstheme="minorHAnsi"/>
        </w:rPr>
        <w:t>The impact on the NDIS participant.</w:t>
      </w:r>
    </w:p>
    <w:p w14:paraId="67F524FD" w14:textId="77777777" w:rsidR="00806E6C" w:rsidRPr="0026570E" w:rsidRDefault="008B3CE4" w:rsidP="008B3CE4">
      <w:pPr>
        <w:pStyle w:val="ListParagraph"/>
        <w:numPr>
          <w:ilvl w:val="0"/>
          <w:numId w:val="3"/>
        </w:numPr>
        <w:rPr>
          <w:rFonts w:cstheme="minorHAnsi"/>
        </w:rPr>
      </w:pPr>
      <w:r w:rsidRPr="0026570E">
        <w:rPr>
          <w:rFonts w:cstheme="minorHAnsi"/>
        </w:rPr>
        <w:t>Whether the incident could have been prevented.</w:t>
      </w:r>
    </w:p>
    <w:p w14:paraId="576C2558" w14:textId="77777777" w:rsidR="00806E6C" w:rsidRPr="0026570E" w:rsidRDefault="008B3CE4" w:rsidP="008B3CE4">
      <w:pPr>
        <w:pStyle w:val="ListParagraph"/>
        <w:numPr>
          <w:ilvl w:val="0"/>
          <w:numId w:val="3"/>
        </w:numPr>
        <w:rPr>
          <w:rFonts w:cstheme="minorHAnsi"/>
        </w:rPr>
      </w:pPr>
      <w:r w:rsidRPr="0026570E">
        <w:rPr>
          <w:rFonts w:cstheme="minorHAnsi"/>
        </w:rPr>
        <w:t>How the incident was managed and resolved.</w:t>
      </w:r>
    </w:p>
    <w:p w14:paraId="0CA3BB10" w14:textId="39759EB1" w:rsidR="00806E6C" w:rsidRPr="0026570E" w:rsidRDefault="008B3CE4" w:rsidP="008B3CE4">
      <w:pPr>
        <w:pStyle w:val="ListParagraph"/>
        <w:numPr>
          <w:ilvl w:val="0"/>
          <w:numId w:val="3"/>
        </w:numPr>
        <w:rPr>
          <w:rFonts w:cstheme="minorHAnsi"/>
        </w:rPr>
      </w:pPr>
      <w:r w:rsidRPr="0026570E">
        <w:rPr>
          <w:rFonts w:cstheme="minorHAnsi"/>
        </w:rPr>
        <w:t xml:space="preserve">What, if any, </w:t>
      </w:r>
      <w:r w:rsidR="00806E6C" w:rsidRPr="0026570E">
        <w:rPr>
          <w:rFonts w:cstheme="minorHAnsi"/>
        </w:rPr>
        <w:t xml:space="preserve">policy/procedural </w:t>
      </w:r>
      <w:r w:rsidRPr="0026570E">
        <w:rPr>
          <w:rFonts w:cstheme="minorHAnsi"/>
        </w:rPr>
        <w:t xml:space="preserve">changes </w:t>
      </w:r>
      <w:r w:rsidR="00806E6C" w:rsidRPr="0026570E">
        <w:rPr>
          <w:rFonts w:cstheme="minorHAnsi"/>
        </w:rPr>
        <w:t xml:space="preserve">and/or staff training </w:t>
      </w:r>
      <w:r w:rsidRPr="0026570E">
        <w:rPr>
          <w:rFonts w:cstheme="minorHAnsi"/>
        </w:rPr>
        <w:t>will prevent further similar events occurring.</w:t>
      </w:r>
    </w:p>
    <w:p w14:paraId="598E9FC0" w14:textId="32F59501" w:rsidR="008B3CE4" w:rsidRPr="0026570E" w:rsidRDefault="008B3CE4" w:rsidP="008B3CE4">
      <w:pPr>
        <w:pStyle w:val="ListParagraph"/>
        <w:numPr>
          <w:ilvl w:val="0"/>
          <w:numId w:val="3"/>
        </w:numPr>
        <w:rPr>
          <w:rFonts w:cstheme="minorHAnsi"/>
        </w:rPr>
      </w:pPr>
      <w:r w:rsidRPr="0026570E">
        <w:rPr>
          <w:rFonts w:cstheme="minorHAnsi"/>
        </w:rPr>
        <w:t>Whether other persons or bodies need to be notified.</w:t>
      </w:r>
    </w:p>
    <w:p w14:paraId="12620DF3" w14:textId="77777777" w:rsidR="00806E6C" w:rsidRPr="0026570E" w:rsidRDefault="00806E6C" w:rsidP="00806E6C">
      <w:pPr>
        <w:ind w:left="360"/>
        <w:rPr>
          <w:rFonts w:cstheme="minorHAnsi"/>
          <w:sz w:val="22"/>
          <w:szCs w:val="22"/>
        </w:rPr>
      </w:pPr>
    </w:p>
    <w:p w14:paraId="57140E4C" w14:textId="2A4CCBD1" w:rsidR="00806E6C" w:rsidRPr="0026570E" w:rsidRDefault="00806E6C" w:rsidP="00806E6C">
      <w:pPr>
        <w:pStyle w:val="ListParagraph"/>
        <w:numPr>
          <w:ilvl w:val="0"/>
          <w:numId w:val="6"/>
        </w:numPr>
        <w:ind w:left="284" w:hanging="284"/>
        <w:rPr>
          <w:rFonts w:cstheme="minorHAnsi"/>
          <w:b/>
          <w:bCs/>
        </w:rPr>
      </w:pPr>
      <w:r w:rsidRPr="0026570E">
        <w:rPr>
          <w:rFonts w:cstheme="minorHAnsi"/>
          <w:b/>
          <w:bCs/>
        </w:rPr>
        <w:t>Assessment of Incidents for Reportable Incidents</w:t>
      </w:r>
    </w:p>
    <w:p w14:paraId="4A179946" w14:textId="78D3F508" w:rsidR="00D51337" w:rsidRPr="0026570E" w:rsidRDefault="0026570E" w:rsidP="00D51337">
      <w:pPr>
        <w:rPr>
          <w:rFonts w:cstheme="minorHAnsi"/>
          <w:sz w:val="22"/>
          <w:szCs w:val="22"/>
        </w:rPr>
      </w:pPr>
      <w:r w:rsidRPr="0026570E">
        <w:rPr>
          <w:rFonts w:cstheme="minorHAnsi"/>
          <w:sz w:val="22"/>
          <w:szCs w:val="22"/>
        </w:rPr>
        <w:t xml:space="preserve">To be a Reportable Incident the </w:t>
      </w:r>
      <w:r w:rsidR="00BD623F">
        <w:rPr>
          <w:rFonts w:cstheme="minorHAnsi"/>
          <w:sz w:val="22"/>
          <w:szCs w:val="22"/>
        </w:rPr>
        <w:t xml:space="preserve">Insync </w:t>
      </w:r>
      <w:r w:rsidRPr="0026570E">
        <w:rPr>
          <w:rFonts w:cstheme="minorHAnsi"/>
          <w:sz w:val="22"/>
          <w:szCs w:val="22"/>
        </w:rPr>
        <w:t>Director will firstly assess whether the incident</w:t>
      </w:r>
      <w:r w:rsidR="00D51337" w:rsidRPr="0026570E">
        <w:rPr>
          <w:rFonts w:cstheme="minorHAnsi"/>
          <w:sz w:val="22"/>
          <w:szCs w:val="22"/>
        </w:rPr>
        <w:t xml:space="preserve"> occurred or </w:t>
      </w:r>
      <w:r w:rsidRPr="0026570E">
        <w:rPr>
          <w:rFonts w:cstheme="minorHAnsi"/>
          <w:sz w:val="22"/>
          <w:szCs w:val="22"/>
        </w:rPr>
        <w:t xml:space="preserve">was </w:t>
      </w:r>
      <w:r w:rsidR="00D51337" w:rsidRPr="0026570E">
        <w:rPr>
          <w:rFonts w:cstheme="minorHAnsi"/>
          <w:sz w:val="22"/>
          <w:szCs w:val="22"/>
        </w:rPr>
        <w:t xml:space="preserve">alleged to have occurred </w:t>
      </w:r>
      <w:r w:rsidR="00D51337" w:rsidRPr="0026570E">
        <w:rPr>
          <w:rFonts w:cstheme="minorHAnsi"/>
          <w:b/>
          <w:bCs/>
          <w:sz w:val="22"/>
          <w:szCs w:val="22"/>
          <w:u w:val="single"/>
        </w:rPr>
        <w:t>in connection with</w:t>
      </w:r>
      <w:r w:rsidR="00D51337" w:rsidRPr="0026570E">
        <w:rPr>
          <w:rFonts w:cstheme="minorHAnsi"/>
          <w:sz w:val="22"/>
          <w:szCs w:val="22"/>
        </w:rPr>
        <w:t xml:space="preserve"> the provision of supports or services provided by Insync.</w:t>
      </w:r>
    </w:p>
    <w:p w14:paraId="4A96AEF7" w14:textId="77777777" w:rsidR="00D51337" w:rsidRPr="0026570E" w:rsidRDefault="00D51337" w:rsidP="00D51337">
      <w:pPr>
        <w:rPr>
          <w:rFonts w:cstheme="minorHAnsi"/>
          <w:sz w:val="22"/>
          <w:szCs w:val="22"/>
        </w:rPr>
      </w:pPr>
    </w:p>
    <w:p w14:paraId="2956C079" w14:textId="5A3DCBB0" w:rsidR="00D51337" w:rsidRPr="0026570E" w:rsidRDefault="00D51337" w:rsidP="00D51337">
      <w:pPr>
        <w:rPr>
          <w:rFonts w:cstheme="minorHAnsi"/>
          <w:sz w:val="22"/>
          <w:szCs w:val="22"/>
        </w:rPr>
      </w:pPr>
      <w:r w:rsidRPr="0026570E">
        <w:rPr>
          <w:rFonts w:cstheme="minorHAnsi"/>
          <w:sz w:val="22"/>
          <w:szCs w:val="22"/>
        </w:rPr>
        <w:t>The phrase ‘in connection with’ covers incidents that:</w:t>
      </w:r>
    </w:p>
    <w:p w14:paraId="4953259F" w14:textId="1D67B9A7" w:rsidR="00D51337" w:rsidRPr="0026570E" w:rsidRDefault="00D51337" w:rsidP="00D51337">
      <w:pPr>
        <w:pStyle w:val="ListParagraph"/>
        <w:numPr>
          <w:ilvl w:val="0"/>
          <w:numId w:val="3"/>
        </w:numPr>
        <w:rPr>
          <w:rFonts w:cstheme="minorHAnsi"/>
        </w:rPr>
      </w:pPr>
      <w:r w:rsidRPr="0026570E">
        <w:rPr>
          <w:rFonts w:cstheme="minorHAnsi"/>
        </w:rPr>
        <w:lastRenderedPageBreak/>
        <w:t xml:space="preserve">May have occurred during the course of supports being provided by </w:t>
      </w:r>
      <w:proofErr w:type="gramStart"/>
      <w:r w:rsidRPr="0026570E">
        <w:rPr>
          <w:rFonts w:cstheme="minorHAnsi"/>
        </w:rPr>
        <w:t>Insync</w:t>
      </w:r>
      <w:r w:rsidR="00BC70F4">
        <w:rPr>
          <w:rFonts w:cstheme="minorHAnsi"/>
        </w:rPr>
        <w:t>;</w:t>
      </w:r>
      <w:proofErr w:type="gramEnd"/>
    </w:p>
    <w:p w14:paraId="37C70A66" w14:textId="30240A31" w:rsidR="00D51337" w:rsidRPr="0026570E" w:rsidRDefault="00D51337" w:rsidP="00D51337">
      <w:pPr>
        <w:pStyle w:val="ListParagraph"/>
        <w:numPr>
          <w:ilvl w:val="0"/>
          <w:numId w:val="3"/>
        </w:numPr>
        <w:rPr>
          <w:rFonts w:cstheme="minorHAnsi"/>
        </w:rPr>
      </w:pPr>
      <w:r w:rsidRPr="0026570E">
        <w:rPr>
          <w:rFonts w:cstheme="minorHAnsi"/>
        </w:rPr>
        <w:t xml:space="preserve">Arise out of the provision, </w:t>
      </w:r>
      <w:proofErr w:type="gramStart"/>
      <w:r w:rsidRPr="0026570E">
        <w:rPr>
          <w:rFonts w:cstheme="minorHAnsi"/>
        </w:rPr>
        <w:t>alteration</w:t>
      </w:r>
      <w:proofErr w:type="gramEnd"/>
      <w:r w:rsidRPr="0026570E">
        <w:rPr>
          <w:rFonts w:cstheme="minorHAnsi"/>
        </w:rPr>
        <w:t xml:space="preserve"> or withdrawal of supports by Insync</w:t>
      </w:r>
      <w:r w:rsidR="00BC70F4">
        <w:rPr>
          <w:rFonts w:cstheme="minorHAnsi"/>
        </w:rPr>
        <w:t>; or</w:t>
      </w:r>
    </w:p>
    <w:p w14:paraId="6B11C94C" w14:textId="1E8D68A7" w:rsidR="00D51337" w:rsidRPr="0026570E" w:rsidRDefault="00D51337" w:rsidP="005D6BA5">
      <w:pPr>
        <w:pStyle w:val="ListParagraph"/>
        <w:numPr>
          <w:ilvl w:val="0"/>
          <w:numId w:val="3"/>
        </w:numPr>
        <w:rPr>
          <w:rFonts w:cstheme="minorHAnsi"/>
        </w:rPr>
      </w:pPr>
      <w:r w:rsidRPr="0026570E">
        <w:rPr>
          <w:rFonts w:cstheme="minorHAnsi"/>
        </w:rPr>
        <w:t xml:space="preserve">May not have occurred during the provision of supports by Insync but are connected because it arose out of the provision of supports by </w:t>
      </w:r>
      <w:proofErr w:type="gramStart"/>
      <w:r w:rsidRPr="0026570E">
        <w:rPr>
          <w:rFonts w:cstheme="minorHAnsi"/>
        </w:rPr>
        <w:t>Insync</w:t>
      </w:r>
      <w:proofErr w:type="gramEnd"/>
    </w:p>
    <w:p w14:paraId="446802C5" w14:textId="3FA71317" w:rsidR="00576186" w:rsidRPr="0026570E" w:rsidRDefault="0026570E" w:rsidP="00576186">
      <w:pPr>
        <w:rPr>
          <w:rFonts w:cstheme="minorHAnsi"/>
          <w:sz w:val="22"/>
          <w:szCs w:val="22"/>
        </w:rPr>
      </w:pPr>
      <w:r w:rsidRPr="0026570E">
        <w:rPr>
          <w:rFonts w:cstheme="minorHAnsi"/>
          <w:sz w:val="22"/>
          <w:szCs w:val="22"/>
        </w:rPr>
        <w:t xml:space="preserve">If the </w:t>
      </w:r>
      <w:r w:rsidR="00BD623F">
        <w:rPr>
          <w:rFonts w:cstheme="minorHAnsi"/>
          <w:sz w:val="22"/>
          <w:szCs w:val="22"/>
        </w:rPr>
        <w:t xml:space="preserve">Insync </w:t>
      </w:r>
      <w:r w:rsidRPr="0026570E">
        <w:rPr>
          <w:rFonts w:cstheme="minorHAnsi"/>
          <w:sz w:val="22"/>
          <w:szCs w:val="22"/>
        </w:rPr>
        <w:t xml:space="preserve">Director concludes the incident did occur </w:t>
      </w:r>
      <w:r w:rsidRPr="0026570E">
        <w:rPr>
          <w:rFonts w:cstheme="minorHAnsi"/>
          <w:b/>
          <w:bCs/>
          <w:sz w:val="22"/>
          <w:szCs w:val="22"/>
          <w:u w:val="single"/>
        </w:rPr>
        <w:t>in connection with</w:t>
      </w:r>
      <w:r w:rsidRPr="0026570E">
        <w:rPr>
          <w:rFonts w:cstheme="minorHAnsi"/>
          <w:sz w:val="22"/>
          <w:szCs w:val="22"/>
        </w:rPr>
        <w:t xml:space="preserve"> the provision of supports or services provided by Insync then, a</w:t>
      </w:r>
      <w:r w:rsidR="00576186" w:rsidRPr="0026570E">
        <w:rPr>
          <w:rFonts w:cstheme="minorHAnsi"/>
          <w:sz w:val="22"/>
          <w:szCs w:val="22"/>
        </w:rPr>
        <w:t xml:space="preserve">s per the Incident </w:t>
      </w:r>
      <w:r w:rsidR="00BD623F">
        <w:rPr>
          <w:rFonts w:cstheme="minorHAnsi"/>
          <w:sz w:val="22"/>
          <w:szCs w:val="22"/>
        </w:rPr>
        <w:t xml:space="preserve">Management </w:t>
      </w:r>
      <w:r w:rsidR="00576186" w:rsidRPr="0026570E">
        <w:rPr>
          <w:rFonts w:cstheme="minorHAnsi"/>
          <w:sz w:val="22"/>
          <w:szCs w:val="22"/>
        </w:rPr>
        <w:t xml:space="preserve">Register requirements, </w:t>
      </w:r>
      <w:r w:rsidRPr="0026570E">
        <w:rPr>
          <w:rFonts w:cstheme="minorHAnsi"/>
          <w:sz w:val="22"/>
          <w:szCs w:val="22"/>
        </w:rPr>
        <w:t>the</w:t>
      </w:r>
      <w:r w:rsidR="00BD623F">
        <w:rPr>
          <w:rFonts w:cstheme="minorHAnsi"/>
          <w:sz w:val="22"/>
          <w:szCs w:val="22"/>
        </w:rPr>
        <w:t xml:space="preserve"> Insync</w:t>
      </w:r>
      <w:r w:rsidRPr="0026570E">
        <w:rPr>
          <w:rFonts w:cstheme="minorHAnsi"/>
          <w:sz w:val="22"/>
          <w:szCs w:val="22"/>
        </w:rPr>
        <w:t xml:space="preserve"> Director must immediately </w:t>
      </w:r>
      <w:r w:rsidR="00576186" w:rsidRPr="0026570E">
        <w:rPr>
          <w:rFonts w:cstheme="minorHAnsi"/>
          <w:sz w:val="22"/>
          <w:szCs w:val="22"/>
        </w:rPr>
        <w:t xml:space="preserve">assess whether the incident is reportable </w:t>
      </w:r>
      <w:r w:rsidR="00FD4E5D" w:rsidRPr="0026570E">
        <w:rPr>
          <w:rFonts w:cstheme="minorHAnsi"/>
          <w:sz w:val="22"/>
          <w:szCs w:val="22"/>
        </w:rPr>
        <w:t xml:space="preserve">(Reportable Incident) </w:t>
      </w:r>
      <w:r w:rsidR="00576186" w:rsidRPr="0026570E">
        <w:rPr>
          <w:rFonts w:cstheme="minorHAnsi"/>
          <w:sz w:val="22"/>
          <w:szCs w:val="22"/>
        </w:rPr>
        <w:t xml:space="preserve">to the NDIS Commission </w:t>
      </w:r>
      <w:proofErr w:type="gramStart"/>
      <w:r w:rsidR="008A1487" w:rsidRPr="0026570E">
        <w:rPr>
          <w:rFonts w:cstheme="minorHAnsi"/>
          <w:sz w:val="22"/>
          <w:szCs w:val="22"/>
        </w:rPr>
        <w:t>i.e.</w:t>
      </w:r>
      <w:proofErr w:type="gramEnd"/>
      <w:r w:rsidR="00576186" w:rsidRPr="0026570E">
        <w:rPr>
          <w:rFonts w:cstheme="minorHAnsi"/>
          <w:sz w:val="22"/>
          <w:szCs w:val="22"/>
        </w:rPr>
        <w:t xml:space="preserve"> does the incident include:</w:t>
      </w:r>
    </w:p>
    <w:p w14:paraId="737E48A3" w14:textId="71A7CE64" w:rsidR="00576186" w:rsidRPr="0026570E" w:rsidRDefault="00576186" w:rsidP="00576186">
      <w:pPr>
        <w:pStyle w:val="ListParagraph"/>
        <w:numPr>
          <w:ilvl w:val="1"/>
          <w:numId w:val="5"/>
        </w:numPr>
        <w:rPr>
          <w:rFonts w:cstheme="minorHAnsi"/>
        </w:rPr>
      </w:pPr>
      <w:r w:rsidRPr="0026570E">
        <w:rPr>
          <w:rFonts w:cstheme="minorHAnsi"/>
        </w:rPr>
        <w:t xml:space="preserve">The death of a person with </w:t>
      </w:r>
      <w:proofErr w:type="gramStart"/>
      <w:r w:rsidRPr="0026570E">
        <w:rPr>
          <w:rFonts w:cstheme="minorHAnsi"/>
        </w:rPr>
        <w:t>disability</w:t>
      </w:r>
      <w:r w:rsidR="00BC70F4">
        <w:rPr>
          <w:rFonts w:cstheme="minorHAnsi"/>
        </w:rPr>
        <w:t>;</w:t>
      </w:r>
      <w:proofErr w:type="gramEnd"/>
    </w:p>
    <w:p w14:paraId="11849CE2" w14:textId="4DA5D54D" w:rsidR="00576186" w:rsidRPr="0026570E" w:rsidRDefault="00576186" w:rsidP="00576186">
      <w:pPr>
        <w:pStyle w:val="ListParagraph"/>
        <w:numPr>
          <w:ilvl w:val="1"/>
          <w:numId w:val="5"/>
        </w:numPr>
        <w:rPr>
          <w:rFonts w:cstheme="minorHAnsi"/>
        </w:rPr>
      </w:pPr>
      <w:r w:rsidRPr="0026570E">
        <w:rPr>
          <w:rFonts w:cstheme="minorHAnsi"/>
        </w:rPr>
        <w:t xml:space="preserve">Serious injury of a person with </w:t>
      </w:r>
      <w:proofErr w:type="gramStart"/>
      <w:r w:rsidRPr="0026570E">
        <w:rPr>
          <w:rFonts w:cstheme="minorHAnsi"/>
        </w:rPr>
        <w:t>disability</w:t>
      </w:r>
      <w:r w:rsidR="00BC70F4">
        <w:rPr>
          <w:rFonts w:cstheme="minorHAnsi"/>
        </w:rPr>
        <w:t>;</w:t>
      </w:r>
      <w:proofErr w:type="gramEnd"/>
    </w:p>
    <w:p w14:paraId="4D3F2447" w14:textId="6DF4D84A" w:rsidR="00576186" w:rsidRPr="0026570E" w:rsidRDefault="00576186" w:rsidP="00576186">
      <w:pPr>
        <w:pStyle w:val="ListParagraph"/>
        <w:numPr>
          <w:ilvl w:val="1"/>
          <w:numId w:val="5"/>
        </w:numPr>
        <w:rPr>
          <w:rFonts w:cstheme="minorHAnsi"/>
        </w:rPr>
      </w:pPr>
      <w:r w:rsidRPr="0026570E">
        <w:rPr>
          <w:rFonts w:cstheme="minorHAnsi"/>
        </w:rPr>
        <w:t xml:space="preserve">Abuse or neglect of a person with </w:t>
      </w:r>
      <w:proofErr w:type="gramStart"/>
      <w:r w:rsidRPr="0026570E">
        <w:rPr>
          <w:rFonts w:cstheme="minorHAnsi"/>
        </w:rPr>
        <w:t>disability</w:t>
      </w:r>
      <w:r w:rsidR="00BC70F4">
        <w:rPr>
          <w:rFonts w:cstheme="minorHAnsi"/>
        </w:rPr>
        <w:t>;</w:t>
      </w:r>
      <w:proofErr w:type="gramEnd"/>
    </w:p>
    <w:p w14:paraId="5D325D81" w14:textId="651A8F9C" w:rsidR="00576186" w:rsidRPr="0026570E" w:rsidRDefault="00576186" w:rsidP="00576186">
      <w:pPr>
        <w:pStyle w:val="ListParagraph"/>
        <w:numPr>
          <w:ilvl w:val="1"/>
          <w:numId w:val="5"/>
        </w:numPr>
        <w:rPr>
          <w:rFonts w:cstheme="minorHAnsi"/>
        </w:rPr>
      </w:pPr>
      <w:r w:rsidRPr="0026570E">
        <w:rPr>
          <w:rFonts w:cstheme="minorHAnsi"/>
        </w:rPr>
        <w:t xml:space="preserve">Unlawful sexual or physical contact with, or assault of, a person with </w:t>
      </w:r>
      <w:proofErr w:type="gramStart"/>
      <w:r w:rsidRPr="0026570E">
        <w:rPr>
          <w:rFonts w:cstheme="minorHAnsi"/>
        </w:rPr>
        <w:t>disability</w:t>
      </w:r>
      <w:r w:rsidR="00BC70F4">
        <w:rPr>
          <w:rFonts w:cstheme="minorHAnsi"/>
        </w:rPr>
        <w:t>;</w:t>
      </w:r>
      <w:proofErr w:type="gramEnd"/>
    </w:p>
    <w:p w14:paraId="7291326A" w14:textId="0D537DA7" w:rsidR="00576186" w:rsidRPr="0026570E" w:rsidRDefault="00576186" w:rsidP="00576186">
      <w:pPr>
        <w:pStyle w:val="ListParagraph"/>
        <w:numPr>
          <w:ilvl w:val="1"/>
          <w:numId w:val="5"/>
        </w:numPr>
        <w:rPr>
          <w:rFonts w:cstheme="minorHAnsi"/>
        </w:rPr>
      </w:pPr>
      <w:r w:rsidRPr="0026570E">
        <w:rPr>
          <w:rFonts w:cstheme="minorHAnsi"/>
        </w:rPr>
        <w:t>Sexual misconduct, committed against, or in the presence of, a person with disability, including grooming of the person with disability for sexual activity</w:t>
      </w:r>
      <w:r w:rsidR="00BC70F4">
        <w:rPr>
          <w:rFonts w:cstheme="minorHAnsi"/>
        </w:rPr>
        <w:t>; or</w:t>
      </w:r>
    </w:p>
    <w:p w14:paraId="293C1F10" w14:textId="7DD5F40F" w:rsidR="00C36663" w:rsidRPr="0026570E" w:rsidRDefault="00576186" w:rsidP="00576186">
      <w:pPr>
        <w:pStyle w:val="ListParagraph"/>
        <w:numPr>
          <w:ilvl w:val="1"/>
          <w:numId w:val="5"/>
        </w:numPr>
        <w:rPr>
          <w:rFonts w:cstheme="minorHAnsi"/>
        </w:rPr>
      </w:pPr>
      <w:r w:rsidRPr="0026570E">
        <w:rPr>
          <w:rFonts w:cstheme="minorHAnsi"/>
        </w:rPr>
        <w:t xml:space="preserve">Unauthorised use of restrictive practices in relation to a person with disability. </w:t>
      </w:r>
    </w:p>
    <w:p w14:paraId="3A78715C" w14:textId="146E1307" w:rsidR="00C36663" w:rsidRPr="0026570E" w:rsidRDefault="00FD4E5D" w:rsidP="00FD4E5D">
      <w:pPr>
        <w:rPr>
          <w:rFonts w:cstheme="minorHAnsi"/>
          <w:sz w:val="22"/>
          <w:szCs w:val="22"/>
        </w:rPr>
      </w:pPr>
      <w:r w:rsidRPr="0026570E">
        <w:rPr>
          <w:rFonts w:cstheme="minorHAnsi"/>
          <w:sz w:val="22"/>
          <w:szCs w:val="22"/>
        </w:rPr>
        <w:t xml:space="preserve">If any of the Reportable Incident criteria are met, or suspected to be met, then the </w:t>
      </w:r>
      <w:r w:rsidR="00BD623F">
        <w:rPr>
          <w:rFonts w:cstheme="minorHAnsi"/>
          <w:sz w:val="22"/>
          <w:szCs w:val="22"/>
        </w:rPr>
        <w:t xml:space="preserve">Insync </w:t>
      </w:r>
      <w:r w:rsidRPr="0026570E">
        <w:rPr>
          <w:rFonts w:cstheme="minorHAnsi"/>
          <w:sz w:val="22"/>
          <w:szCs w:val="22"/>
        </w:rPr>
        <w:t xml:space="preserve">Director must </w:t>
      </w:r>
      <w:r w:rsidR="0026570E" w:rsidRPr="0026570E">
        <w:rPr>
          <w:rFonts w:cstheme="minorHAnsi"/>
          <w:sz w:val="22"/>
          <w:szCs w:val="22"/>
        </w:rPr>
        <w:t xml:space="preserve">report the incident (including allegations) to </w:t>
      </w:r>
      <w:r w:rsidR="00C36663" w:rsidRPr="0026570E">
        <w:rPr>
          <w:rFonts w:cstheme="minorHAnsi"/>
          <w:sz w:val="22"/>
          <w:szCs w:val="22"/>
        </w:rPr>
        <w:t>the NDIS Commission</w:t>
      </w:r>
      <w:r w:rsidRPr="0026570E">
        <w:rPr>
          <w:rFonts w:cstheme="minorHAnsi"/>
          <w:sz w:val="22"/>
          <w:szCs w:val="22"/>
        </w:rPr>
        <w:t xml:space="preserve"> as per the requirements detailed under </w:t>
      </w:r>
      <w:r w:rsidRPr="0026570E">
        <w:rPr>
          <w:rFonts w:cstheme="minorHAnsi"/>
          <w:b/>
          <w:bCs/>
          <w:sz w:val="22"/>
          <w:szCs w:val="22"/>
        </w:rPr>
        <w:t>NDIS Reportable Incident Requirements</w:t>
      </w:r>
      <w:r w:rsidRPr="0026570E">
        <w:rPr>
          <w:rFonts w:cstheme="minorHAnsi"/>
          <w:sz w:val="22"/>
          <w:szCs w:val="22"/>
        </w:rPr>
        <w:t xml:space="preserve"> of this policy.</w:t>
      </w:r>
    </w:p>
    <w:p w14:paraId="2A5C1646" w14:textId="29CF56B2" w:rsidR="00FD4E5D" w:rsidRPr="0026570E" w:rsidRDefault="00FD4E5D" w:rsidP="00FD4E5D">
      <w:pPr>
        <w:rPr>
          <w:rFonts w:cstheme="minorHAnsi"/>
          <w:sz w:val="22"/>
          <w:szCs w:val="22"/>
        </w:rPr>
      </w:pPr>
    </w:p>
    <w:p w14:paraId="123DA749" w14:textId="64D3E35B" w:rsidR="00FD4E5D" w:rsidRPr="0026570E" w:rsidRDefault="00FD4E5D" w:rsidP="00806E6C">
      <w:pPr>
        <w:pStyle w:val="ListParagraph"/>
        <w:numPr>
          <w:ilvl w:val="0"/>
          <w:numId w:val="6"/>
        </w:numPr>
        <w:ind w:left="284" w:hanging="284"/>
        <w:rPr>
          <w:rFonts w:cstheme="minorHAnsi"/>
          <w:b/>
          <w:bCs/>
        </w:rPr>
      </w:pPr>
      <w:r w:rsidRPr="0026570E">
        <w:rPr>
          <w:rFonts w:cstheme="minorHAnsi"/>
          <w:b/>
          <w:bCs/>
        </w:rPr>
        <w:t>NDIS Reportable Incident Requirements</w:t>
      </w:r>
    </w:p>
    <w:p w14:paraId="4E03CCE5" w14:textId="59FE585F" w:rsidR="00096EEF" w:rsidRPr="0026570E" w:rsidRDefault="00FD4E5D" w:rsidP="00FD4E5D">
      <w:pPr>
        <w:rPr>
          <w:rFonts w:eastAsiaTheme="minorHAnsi" w:cstheme="minorHAnsi"/>
          <w:sz w:val="22"/>
          <w:szCs w:val="22"/>
        </w:rPr>
      </w:pPr>
      <w:r w:rsidRPr="0026570E">
        <w:rPr>
          <w:rFonts w:eastAsiaTheme="minorHAnsi" w:cstheme="minorHAnsi"/>
          <w:sz w:val="22"/>
          <w:szCs w:val="22"/>
        </w:rPr>
        <w:t>From July 1</w:t>
      </w:r>
      <w:proofErr w:type="gramStart"/>
      <w:r w:rsidRPr="0026570E">
        <w:rPr>
          <w:rFonts w:eastAsiaTheme="minorHAnsi" w:cstheme="minorHAnsi"/>
          <w:sz w:val="22"/>
          <w:szCs w:val="22"/>
        </w:rPr>
        <w:t xml:space="preserve"> 2019</w:t>
      </w:r>
      <w:proofErr w:type="gramEnd"/>
      <w:r w:rsidRPr="0026570E">
        <w:rPr>
          <w:rFonts w:eastAsiaTheme="minorHAnsi" w:cstheme="minorHAnsi"/>
          <w:sz w:val="22"/>
          <w:szCs w:val="22"/>
        </w:rPr>
        <w:t xml:space="preserve">, the </w:t>
      </w:r>
      <w:r w:rsidR="00BD623F">
        <w:rPr>
          <w:rFonts w:eastAsiaTheme="minorHAnsi" w:cstheme="minorHAnsi"/>
          <w:sz w:val="22"/>
          <w:szCs w:val="22"/>
        </w:rPr>
        <w:t xml:space="preserve">Insync </w:t>
      </w:r>
      <w:r w:rsidRPr="0026570E">
        <w:rPr>
          <w:rFonts w:eastAsiaTheme="minorHAnsi" w:cstheme="minorHAnsi"/>
          <w:sz w:val="22"/>
          <w:szCs w:val="22"/>
        </w:rPr>
        <w:t xml:space="preserve">Director when reporting a Reportable Incident to the NDIS Commission must do so </w:t>
      </w:r>
      <w:r w:rsidRPr="0026570E">
        <w:rPr>
          <w:rFonts w:cstheme="minorHAnsi"/>
          <w:sz w:val="22"/>
          <w:szCs w:val="22"/>
        </w:rPr>
        <w:t xml:space="preserve">via the </w:t>
      </w:r>
      <w:r w:rsidR="00096EEF" w:rsidRPr="0026570E">
        <w:rPr>
          <w:rFonts w:eastAsiaTheme="minorHAnsi" w:cstheme="minorHAnsi"/>
          <w:sz w:val="22"/>
          <w:szCs w:val="22"/>
        </w:rPr>
        <w:t>NDIS Commission Portal ‘My Reportable Incidents’ page.</w:t>
      </w:r>
    </w:p>
    <w:p w14:paraId="3CBDD48B" w14:textId="77777777" w:rsidR="00FD4E5D" w:rsidRPr="0026570E" w:rsidRDefault="00FD4E5D" w:rsidP="00096EEF">
      <w:pPr>
        <w:rPr>
          <w:rFonts w:eastAsiaTheme="minorHAnsi" w:cstheme="minorHAnsi"/>
          <w:sz w:val="22"/>
          <w:szCs w:val="22"/>
        </w:rPr>
      </w:pPr>
    </w:p>
    <w:p w14:paraId="02D84C0E" w14:textId="22C4959F" w:rsidR="00096EEF" w:rsidRPr="0026570E" w:rsidRDefault="00806E6C" w:rsidP="00096EEF">
      <w:pPr>
        <w:rPr>
          <w:rFonts w:eastAsiaTheme="minorHAnsi" w:cstheme="minorHAnsi"/>
          <w:i/>
          <w:iCs/>
          <w:sz w:val="22"/>
          <w:szCs w:val="22"/>
        </w:rPr>
      </w:pPr>
      <w:r w:rsidRPr="0026570E">
        <w:rPr>
          <w:rFonts w:eastAsiaTheme="minorHAnsi" w:cstheme="minorHAnsi"/>
          <w:i/>
          <w:iCs/>
          <w:sz w:val="22"/>
          <w:szCs w:val="22"/>
        </w:rPr>
        <w:t>a)</w:t>
      </w:r>
      <w:r w:rsidR="00096EEF" w:rsidRPr="0026570E">
        <w:rPr>
          <w:rFonts w:eastAsiaTheme="minorHAnsi" w:cstheme="minorHAnsi"/>
          <w:i/>
          <w:iCs/>
          <w:sz w:val="22"/>
          <w:szCs w:val="22"/>
        </w:rPr>
        <w:t xml:space="preserve"> Notify the NDIS Commission</w:t>
      </w:r>
    </w:p>
    <w:p w14:paraId="3EEA66EA" w14:textId="0C4554F0" w:rsidR="00096EEF" w:rsidRDefault="00096EEF" w:rsidP="00096EEF">
      <w:pPr>
        <w:rPr>
          <w:rFonts w:eastAsiaTheme="minorHAnsi" w:cstheme="minorHAnsi"/>
          <w:sz w:val="22"/>
          <w:szCs w:val="22"/>
        </w:rPr>
      </w:pPr>
      <w:r w:rsidRPr="0026570E">
        <w:rPr>
          <w:rFonts w:eastAsiaTheme="minorHAnsi" w:cstheme="minorHAnsi"/>
          <w:sz w:val="22"/>
          <w:szCs w:val="22"/>
        </w:rPr>
        <w:t xml:space="preserve">The </w:t>
      </w:r>
      <w:r w:rsidRPr="0026570E">
        <w:rPr>
          <w:rFonts w:eastAsiaTheme="minorHAnsi" w:cstheme="minorHAnsi"/>
          <w:b/>
          <w:bCs/>
          <w:sz w:val="22"/>
          <w:szCs w:val="22"/>
        </w:rPr>
        <w:t>Immediate Notification Form</w:t>
      </w:r>
      <w:r w:rsidRPr="0026570E">
        <w:rPr>
          <w:rFonts w:eastAsiaTheme="minorHAnsi" w:cstheme="minorHAnsi"/>
          <w:sz w:val="22"/>
          <w:szCs w:val="22"/>
        </w:rPr>
        <w:t xml:space="preserve"> must be submitted via the NDIS Commission Portal within 24 hours of </w:t>
      </w:r>
      <w:r w:rsidR="004E2FBE">
        <w:rPr>
          <w:rFonts w:eastAsiaTheme="minorHAnsi" w:cstheme="minorHAnsi"/>
          <w:sz w:val="22"/>
          <w:szCs w:val="22"/>
        </w:rPr>
        <w:t xml:space="preserve">Insync </w:t>
      </w:r>
      <w:r w:rsidRPr="0026570E">
        <w:rPr>
          <w:rFonts w:eastAsiaTheme="minorHAnsi" w:cstheme="minorHAnsi"/>
          <w:sz w:val="22"/>
          <w:szCs w:val="22"/>
        </w:rPr>
        <w:t>key personnel becoming aware of a reportable incident or allegation.</w:t>
      </w:r>
    </w:p>
    <w:p w14:paraId="5AD839D4" w14:textId="77777777" w:rsidR="004E2FBE" w:rsidRPr="0026570E" w:rsidRDefault="004E2FBE" w:rsidP="00096EEF">
      <w:pPr>
        <w:rPr>
          <w:rFonts w:eastAsiaTheme="minorHAnsi" w:cstheme="minorHAnsi"/>
          <w:sz w:val="22"/>
          <w:szCs w:val="22"/>
        </w:rPr>
      </w:pPr>
    </w:p>
    <w:p w14:paraId="417AF0D5" w14:textId="79885599" w:rsidR="00096EEF" w:rsidRPr="0026570E" w:rsidRDefault="00096EEF" w:rsidP="00096EEF">
      <w:pPr>
        <w:rPr>
          <w:rFonts w:eastAsiaTheme="minorHAnsi" w:cstheme="minorHAnsi"/>
          <w:sz w:val="22"/>
          <w:szCs w:val="22"/>
        </w:rPr>
      </w:pPr>
      <w:r w:rsidRPr="0026570E">
        <w:rPr>
          <w:rFonts w:eastAsiaTheme="minorHAnsi" w:cstheme="minorHAnsi"/>
          <w:sz w:val="22"/>
          <w:szCs w:val="22"/>
        </w:rPr>
        <w:t xml:space="preserve">The Immediate Notification Form includes </w:t>
      </w:r>
      <w:proofErr w:type="gramStart"/>
      <w:r w:rsidRPr="0026570E">
        <w:rPr>
          <w:rFonts w:eastAsiaTheme="minorHAnsi" w:cstheme="minorHAnsi"/>
          <w:sz w:val="22"/>
          <w:szCs w:val="22"/>
        </w:rPr>
        <w:t>a number of</w:t>
      </w:r>
      <w:proofErr w:type="gramEnd"/>
      <w:r w:rsidRPr="0026570E">
        <w:rPr>
          <w:rFonts w:eastAsiaTheme="minorHAnsi" w:cstheme="minorHAnsi"/>
          <w:sz w:val="22"/>
          <w:szCs w:val="22"/>
        </w:rPr>
        <w:t xml:space="preserve"> sections and questions, concerning details of the reportable incident, actions taken in response to the incident and the individuals involved in the incident.</w:t>
      </w:r>
    </w:p>
    <w:p w14:paraId="7E48D886" w14:textId="77777777" w:rsidR="00FD4E5D" w:rsidRPr="0026570E" w:rsidRDefault="00FD4E5D" w:rsidP="00096EEF">
      <w:pPr>
        <w:rPr>
          <w:rFonts w:eastAsiaTheme="minorHAnsi" w:cstheme="minorHAnsi"/>
          <w:sz w:val="22"/>
          <w:szCs w:val="22"/>
        </w:rPr>
      </w:pPr>
    </w:p>
    <w:p w14:paraId="2475F359" w14:textId="0CFAF851" w:rsidR="00096EEF" w:rsidRPr="0026570E" w:rsidRDefault="00096EEF" w:rsidP="00096EEF">
      <w:pPr>
        <w:rPr>
          <w:rFonts w:eastAsiaTheme="minorHAnsi" w:cstheme="minorHAnsi"/>
          <w:sz w:val="22"/>
          <w:szCs w:val="22"/>
        </w:rPr>
      </w:pPr>
      <w:r w:rsidRPr="0026570E">
        <w:rPr>
          <w:rFonts w:eastAsiaTheme="minorHAnsi" w:cstheme="minorHAnsi"/>
          <w:sz w:val="22"/>
          <w:szCs w:val="22"/>
        </w:rPr>
        <w:t xml:space="preserve">An exception to this rule is notifying the NDIS Commission of the use of a restrictive practice that is unauthorised or not in accordance with a </w:t>
      </w:r>
      <w:r w:rsidR="008A1487" w:rsidRPr="0026570E">
        <w:rPr>
          <w:rFonts w:eastAsiaTheme="minorHAnsi" w:cstheme="minorHAnsi"/>
          <w:sz w:val="22"/>
          <w:szCs w:val="22"/>
        </w:rPr>
        <w:t>behaviour</w:t>
      </w:r>
      <w:r w:rsidRPr="0026570E">
        <w:rPr>
          <w:rFonts w:eastAsiaTheme="minorHAnsi" w:cstheme="minorHAnsi"/>
          <w:sz w:val="22"/>
          <w:szCs w:val="22"/>
        </w:rPr>
        <w:t xml:space="preserve"> support plan. In these instances, the provider must notify the NDIS Commission within five business days of being made aware of the incident. </w:t>
      </w:r>
      <w:proofErr w:type="gramStart"/>
      <w:r w:rsidRPr="0026570E">
        <w:rPr>
          <w:rFonts w:eastAsiaTheme="minorHAnsi" w:cstheme="minorHAnsi"/>
          <w:sz w:val="22"/>
          <w:szCs w:val="22"/>
        </w:rPr>
        <w:t>If</w:t>
      </w:r>
      <w:proofErr w:type="gramEnd"/>
      <w:r w:rsidRPr="0026570E">
        <w:rPr>
          <w:rFonts w:eastAsiaTheme="minorHAnsi" w:cstheme="minorHAnsi"/>
          <w:sz w:val="22"/>
          <w:szCs w:val="22"/>
        </w:rPr>
        <w:t xml:space="preserve"> however, the incident has resulted in harm to a person with disability, it must be reported within 24 hours.</w:t>
      </w:r>
    </w:p>
    <w:p w14:paraId="7264F36B" w14:textId="77777777" w:rsidR="00FD4E5D" w:rsidRPr="0026570E" w:rsidRDefault="00FD4E5D" w:rsidP="00096EEF">
      <w:pPr>
        <w:rPr>
          <w:rFonts w:eastAsiaTheme="minorHAnsi" w:cstheme="minorHAnsi"/>
          <w:sz w:val="22"/>
          <w:szCs w:val="22"/>
        </w:rPr>
      </w:pPr>
    </w:p>
    <w:p w14:paraId="12F0383B" w14:textId="77777777" w:rsidR="00FD4E5D" w:rsidRPr="0026570E" w:rsidRDefault="00096EEF" w:rsidP="00096EEF">
      <w:pPr>
        <w:rPr>
          <w:rFonts w:eastAsiaTheme="minorHAnsi" w:cstheme="minorHAnsi"/>
          <w:sz w:val="22"/>
          <w:szCs w:val="22"/>
        </w:rPr>
      </w:pPr>
      <w:r w:rsidRPr="0026570E">
        <w:rPr>
          <w:rFonts w:eastAsiaTheme="minorHAnsi" w:cstheme="minorHAnsi"/>
          <w:sz w:val="22"/>
          <w:szCs w:val="22"/>
        </w:rPr>
        <w:t>To notify the NDIS Commission of an incident the authorised ‘Notifier’ or ‘Approver’ needs to</w:t>
      </w:r>
      <w:r w:rsidR="00FD4E5D" w:rsidRPr="0026570E">
        <w:rPr>
          <w:rFonts w:eastAsiaTheme="minorHAnsi" w:cstheme="minorHAnsi"/>
          <w:sz w:val="22"/>
          <w:szCs w:val="22"/>
        </w:rPr>
        <w:t>:</w:t>
      </w:r>
    </w:p>
    <w:p w14:paraId="2ABFA7F4" w14:textId="77777777" w:rsidR="003D09DB" w:rsidRPr="0026570E" w:rsidRDefault="00FD4E5D" w:rsidP="003D09DB">
      <w:pPr>
        <w:pStyle w:val="ListParagraph"/>
        <w:numPr>
          <w:ilvl w:val="0"/>
          <w:numId w:val="8"/>
        </w:numPr>
        <w:ind w:left="851" w:hanging="425"/>
        <w:rPr>
          <w:rFonts w:cstheme="minorHAnsi"/>
        </w:rPr>
      </w:pPr>
      <w:r w:rsidRPr="0026570E">
        <w:rPr>
          <w:rFonts w:cstheme="minorHAnsi"/>
        </w:rPr>
        <w:t>L</w:t>
      </w:r>
      <w:r w:rsidR="00096EEF" w:rsidRPr="0026570E">
        <w:rPr>
          <w:rFonts w:cstheme="minorHAnsi"/>
        </w:rPr>
        <w:t xml:space="preserve">ogin to the NDIS Commission </w:t>
      </w:r>
      <w:proofErr w:type="gramStart"/>
      <w:r w:rsidR="00096EEF" w:rsidRPr="0026570E">
        <w:rPr>
          <w:rFonts w:cstheme="minorHAnsi"/>
        </w:rPr>
        <w:t>Portal</w:t>
      </w:r>
      <w:r w:rsidRPr="0026570E">
        <w:rPr>
          <w:rFonts w:cstheme="minorHAnsi"/>
        </w:rPr>
        <w:t>;</w:t>
      </w:r>
      <w:proofErr w:type="gramEnd"/>
    </w:p>
    <w:p w14:paraId="634F9ADE" w14:textId="77777777" w:rsidR="003D09DB" w:rsidRPr="0026570E" w:rsidRDefault="00FD4E5D" w:rsidP="003D09DB">
      <w:pPr>
        <w:pStyle w:val="ListParagraph"/>
        <w:numPr>
          <w:ilvl w:val="0"/>
          <w:numId w:val="8"/>
        </w:numPr>
        <w:ind w:left="851" w:hanging="425"/>
        <w:rPr>
          <w:rFonts w:cstheme="minorHAnsi"/>
        </w:rPr>
      </w:pPr>
      <w:r w:rsidRPr="0026570E">
        <w:rPr>
          <w:rFonts w:cstheme="minorHAnsi"/>
        </w:rPr>
        <w:t>S</w:t>
      </w:r>
      <w:r w:rsidR="00096EEF" w:rsidRPr="0026570E">
        <w:rPr>
          <w:rFonts w:cstheme="minorHAnsi"/>
        </w:rPr>
        <w:t>elect ‘My Reportable Incidents’ tile at the top of the screen</w:t>
      </w:r>
      <w:r w:rsidRPr="0026570E">
        <w:rPr>
          <w:rFonts w:cstheme="minorHAnsi"/>
        </w:rPr>
        <w:t>; and</w:t>
      </w:r>
    </w:p>
    <w:p w14:paraId="5C055A3F" w14:textId="16EED434" w:rsidR="00096EEF" w:rsidRPr="0026570E" w:rsidRDefault="00FD4E5D" w:rsidP="003D09DB">
      <w:pPr>
        <w:pStyle w:val="ListParagraph"/>
        <w:numPr>
          <w:ilvl w:val="0"/>
          <w:numId w:val="8"/>
        </w:numPr>
        <w:ind w:left="851" w:hanging="425"/>
        <w:rPr>
          <w:rFonts w:cstheme="minorHAnsi"/>
        </w:rPr>
      </w:pPr>
      <w:r w:rsidRPr="0026570E">
        <w:rPr>
          <w:rFonts w:cstheme="minorHAnsi"/>
        </w:rPr>
        <w:lastRenderedPageBreak/>
        <w:t>C</w:t>
      </w:r>
      <w:r w:rsidR="00096EEF" w:rsidRPr="0026570E">
        <w:rPr>
          <w:rFonts w:cstheme="minorHAnsi"/>
        </w:rPr>
        <w:t>omplete an Immediate Notification Form.</w:t>
      </w:r>
    </w:p>
    <w:p w14:paraId="37960131" w14:textId="59047C50" w:rsidR="00096EEF" w:rsidRPr="0026570E" w:rsidRDefault="00806E6C" w:rsidP="00096EEF">
      <w:pPr>
        <w:rPr>
          <w:rFonts w:eastAsiaTheme="minorHAnsi" w:cstheme="minorHAnsi"/>
          <w:i/>
          <w:iCs/>
          <w:sz w:val="22"/>
          <w:szCs w:val="22"/>
        </w:rPr>
      </w:pPr>
      <w:r w:rsidRPr="0026570E">
        <w:rPr>
          <w:rFonts w:eastAsiaTheme="minorHAnsi" w:cstheme="minorHAnsi"/>
          <w:i/>
          <w:iCs/>
          <w:sz w:val="22"/>
          <w:szCs w:val="22"/>
        </w:rPr>
        <w:t>b)</w:t>
      </w:r>
      <w:r w:rsidR="00096EEF" w:rsidRPr="0026570E">
        <w:rPr>
          <w:rFonts w:eastAsiaTheme="minorHAnsi" w:cstheme="minorHAnsi"/>
          <w:i/>
          <w:iCs/>
          <w:sz w:val="22"/>
          <w:szCs w:val="22"/>
        </w:rPr>
        <w:t xml:space="preserve"> Submit a 5 Day Form</w:t>
      </w:r>
    </w:p>
    <w:p w14:paraId="45673771" w14:textId="795AB4F3" w:rsidR="008B3CE4" w:rsidRPr="0026570E" w:rsidRDefault="00096EEF" w:rsidP="00096EEF">
      <w:pPr>
        <w:rPr>
          <w:rFonts w:eastAsiaTheme="minorHAnsi" w:cstheme="minorHAnsi"/>
          <w:sz w:val="22"/>
          <w:szCs w:val="22"/>
        </w:rPr>
      </w:pPr>
      <w:r w:rsidRPr="0026570E">
        <w:rPr>
          <w:rFonts w:eastAsiaTheme="minorHAnsi" w:cstheme="minorHAnsi"/>
          <w:sz w:val="22"/>
          <w:szCs w:val="22"/>
        </w:rPr>
        <w:t xml:space="preserve">The 5 Day form must be submitted via the ‘My Reportable Incidents’ portal </w:t>
      </w:r>
      <w:r w:rsidR="008B3CE4" w:rsidRPr="0026570E">
        <w:rPr>
          <w:rFonts w:eastAsiaTheme="minorHAnsi" w:cstheme="minorHAnsi"/>
          <w:sz w:val="22"/>
          <w:szCs w:val="22"/>
        </w:rPr>
        <w:t xml:space="preserve">by the </w:t>
      </w:r>
      <w:r w:rsidR="00BD623F">
        <w:rPr>
          <w:rFonts w:eastAsiaTheme="minorHAnsi" w:cstheme="minorHAnsi"/>
          <w:sz w:val="22"/>
          <w:szCs w:val="22"/>
        </w:rPr>
        <w:t xml:space="preserve">Insync </w:t>
      </w:r>
      <w:r w:rsidR="008B3CE4" w:rsidRPr="0026570E">
        <w:rPr>
          <w:rFonts w:eastAsiaTheme="minorHAnsi" w:cstheme="minorHAnsi"/>
          <w:sz w:val="22"/>
          <w:szCs w:val="22"/>
        </w:rPr>
        <w:t xml:space="preserve">Director </w:t>
      </w:r>
      <w:r w:rsidRPr="0026570E">
        <w:rPr>
          <w:rFonts w:eastAsiaTheme="minorHAnsi" w:cstheme="minorHAnsi"/>
          <w:sz w:val="22"/>
          <w:szCs w:val="22"/>
        </w:rPr>
        <w:t xml:space="preserve">within five business days of key personnel becoming aware of a reportable Incident. </w:t>
      </w:r>
    </w:p>
    <w:p w14:paraId="1CBA4377" w14:textId="77777777" w:rsidR="008B3CE4" w:rsidRPr="0026570E" w:rsidRDefault="008B3CE4" w:rsidP="00096EEF">
      <w:pPr>
        <w:rPr>
          <w:rFonts w:eastAsiaTheme="minorHAnsi" w:cstheme="minorHAnsi"/>
          <w:sz w:val="22"/>
          <w:szCs w:val="22"/>
        </w:rPr>
      </w:pPr>
    </w:p>
    <w:p w14:paraId="10B89131" w14:textId="22BE6608" w:rsidR="00096EEF" w:rsidRPr="0026570E" w:rsidRDefault="00096EEF" w:rsidP="00096EEF">
      <w:pPr>
        <w:rPr>
          <w:rFonts w:eastAsiaTheme="minorHAnsi" w:cstheme="minorHAnsi"/>
          <w:sz w:val="22"/>
          <w:szCs w:val="22"/>
        </w:rPr>
      </w:pPr>
      <w:r w:rsidRPr="0026570E">
        <w:rPr>
          <w:rFonts w:eastAsiaTheme="minorHAnsi" w:cstheme="minorHAnsi"/>
          <w:sz w:val="22"/>
          <w:szCs w:val="22"/>
        </w:rPr>
        <w:t xml:space="preserve">This provides additional information and actions taken by </w:t>
      </w:r>
      <w:r w:rsidR="008B3CE4" w:rsidRPr="0026570E">
        <w:rPr>
          <w:rFonts w:eastAsiaTheme="minorHAnsi" w:cstheme="minorHAnsi"/>
          <w:sz w:val="22"/>
          <w:szCs w:val="22"/>
        </w:rPr>
        <w:t>Insync</w:t>
      </w:r>
      <w:r w:rsidRPr="0026570E">
        <w:rPr>
          <w:rFonts w:eastAsiaTheme="minorHAnsi" w:cstheme="minorHAnsi"/>
          <w:sz w:val="22"/>
          <w:szCs w:val="22"/>
        </w:rPr>
        <w:t>.</w:t>
      </w:r>
    </w:p>
    <w:p w14:paraId="75A19C88" w14:textId="77777777" w:rsidR="008B3CE4" w:rsidRPr="0026570E" w:rsidRDefault="008B3CE4" w:rsidP="00096EEF">
      <w:pPr>
        <w:rPr>
          <w:rFonts w:eastAsiaTheme="minorHAnsi" w:cstheme="minorHAnsi"/>
          <w:sz w:val="22"/>
          <w:szCs w:val="22"/>
        </w:rPr>
      </w:pPr>
    </w:p>
    <w:p w14:paraId="13A6B6DB" w14:textId="7D5D0BFB" w:rsidR="00096EEF" w:rsidRPr="0026570E" w:rsidRDefault="00096EEF" w:rsidP="00096EEF">
      <w:pPr>
        <w:rPr>
          <w:rFonts w:eastAsiaTheme="minorHAnsi" w:cstheme="minorHAnsi"/>
          <w:sz w:val="22"/>
          <w:szCs w:val="22"/>
        </w:rPr>
      </w:pPr>
      <w:r w:rsidRPr="0026570E">
        <w:rPr>
          <w:rFonts w:eastAsiaTheme="minorHAnsi" w:cstheme="minorHAnsi"/>
          <w:sz w:val="22"/>
          <w:szCs w:val="22"/>
        </w:rPr>
        <w:t>The five-day form is also to be used for incidents involving the unauthorised use of a restrictive practice, other than those resulting in immediate harm of a person with disability.</w:t>
      </w:r>
    </w:p>
    <w:p w14:paraId="038BCE17" w14:textId="77777777" w:rsidR="008B3CE4" w:rsidRPr="0026570E" w:rsidRDefault="008B3CE4" w:rsidP="00096EEF">
      <w:pPr>
        <w:rPr>
          <w:rFonts w:eastAsiaTheme="minorHAnsi" w:cstheme="minorHAnsi"/>
          <w:sz w:val="22"/>
          <w:szCs w:val="22"/>
        </w:rPr>
      </w:pPr>
    </w:p>
    <w:p w14:paraId="7DC1AFEB" w14:textId="07AD59DD" w:rsidR="00096EEF" w:rsidRPr="0026570E" w:rsidRDefault="00806E6C" w:rsidP="00096EEF">
      <w:pPr>
        <w:rPr>
          <w:rFonts w:eastAsiaTheme="minorHAnsi" w:cstheme="minorHAnsi"/>
          <w:i/>
          <w:iCs/>
          <w:sz w:val="22"/>
          <w:szCs w:val="22"/>
        </w:rPr>
      </w:pPr>
      <w:r w:rsidRPr="0026570E">
        <w:rPr>
          <w:rFonts w:eastAsiaTheme="minorHAnsi" w:cstheme="minorHAnsi"/>
          <w:i/>
          <w:iCs/>
          <w:sz w:val="22"/>
          <w:szCs w:val="22"/>
        </w:rPr>
        <w:t xml:space="preserve">c) </w:t>
      </w:r>
      <w:r w:rsidR="00096EEF" w:rsidRPr="0026570E">
        <w:rPr>
          <w:rFonts w:eastAsiaTheme="minorHAnsi" w:cstheme="minorHAnsi"/>
          <w:i/>
          <w:iCs/>
          <w:sz w:val="22"/>
          <w:szCs w:val="22"/>
        </w:rPr>
        <w:t>Submit a final report, if required</w:t>
      </w:r>
    </w:p>
    <w:p w14:paraId="0A86CBB3" w14:textId="7FC1C558" w:rsidR="00096EEF" w:rsidRPr="0026570E" w:rsidRDefault="008B3CE4" w:rsidP="00096EEF">
      <w:pPr>
        <w:rPr>
          <w:rFonts w:eastAsiaTheme="minorHAnsi" w:cstheme="minorHAnsi"/>
          <w:sz w:val="22"/>
          <w:szCs w:val="22"/>
        </w:rPr>
      </w:pPr>
      <w:r w:rsidRPr="0026570E">
        <w:rPr>
          <w:rFonts w:eastAsiaTheme="minorHAnsi" w:cstheme="minorHAnsi"/>
          <w:sz w:val="22"/>
          <w:szCs w:val="22"/>
        </w:rPr>
        <w:t xml:space="preserve">The </w:t>
      </w:r>
      <w:r w:rsidR="00BD623F">
        <w:rPr>
          <w:rFonts w:eastAsiaTheme="minorHAnsi" w:cstheme="minorHAnsi"/>
          <w:sz w:val="22"/>
          <w:szCs w:val="22"/>
        </w:rPr>
        <w:t xml:space="preserve">Insync </w:t>
      </w:r>
      <w:r w:rsidRPr="0026570E">
        <w:rPr>
          <w:rFonts w:eastAsiaTheme="minorHAnsi" w:cstheme="minorHAnsi"/>
          <w:sz w:val="22"/>
          <w:szCs w:val="22"/>
        </w:rPr>
        <w:t xml:space="preserve">Director </w:t>
      </w:r>
      <w:r w:rsidR="00096EEF" w:rsidRPr="0026570E">
        <w:rPr>
          <w:rFonts w:eastAsiaTheme="minorHAnsi" w:cstheme="minorHAnsi"/>
          <w:sz w:val="22"/>
          <w:szCs w:val="22"/>
        </w:rPr>
        <w:t xml:space="preserve">may be required to provide a final report. When this is the case, the NDIS Commission will notify </w:t>
      </w:r>
      <w:r w:rsidRPr="0026570E">
        <w:rPr>
          <w:rFonts w:eastAsiaTheme="minorHAnsi" w:cstheme="minorHAnsi"/>
          <w:sz w:val="22"/>
          <w:szCs w:val="22"/>
        </w:rPr>
        <w:t xml:space="preserve">Insync </w:t>
      </w:r>
      <w:r w:rsidR="00096EEF" w:rsidRPr="0026570E">
        <w:rPr>
          <w:rFonts w:eastAsiaTheme="minorHAnsi" w:cstheme="minorHAnsi"/>
          <w:sz w:val="22"/>
          <w:szCs w:val="22"/>
        </w:rPr>
        <w:t xml:space="preserve">via email and tell </w:t>
      </w:r>
      <w:r w:rsidRPr="0026570E">
        <w:rPr>
          <w:rFonts w:eastAsiaTheme="minorHAnsi" w:cstheme="minorHAnsi"/>
          <w:sz w:val="22"/>
          <w:szCs w:val="22"/>
        </w:rPr>
        <w:t xml:space="preserve">us </w:t>
      </w:r>
      <w:r w:rsidR="00096EEF" w:rsidRPr="0026570E">
        <w:rPr>
          <w:rFonts w:eastAsiaTheme="minorHAnsi" w:cstheme="minorHAnsi"/>
          <w:sz w:val="22"/>
          <w:szCs w:val="22"/>
        </w:rPr>
        <w:t>the date this is due.</w:t>
      </w:r>
    </w:p>
    <w:p w14:paraId="29FBA4DD" w14:textId="77777777" w:rsidR="008B3CE4" w:rsidRPr="0026570E" w:rsidRDefault="008B3CE4" w:rsidP="00096EEF">
      <w:pPr>
        <w:rPr>
          <w:rFonts w:eastAsiaTheme="minorHAnsi" w:cstheme="minorHAnsi"/>
          <w:sz w:val="22"/>
          <w:szCs w:val="22"/>
        </w:rPr>
      </w:pPr>
    </w:p>
    <w:p w14:paraId="253A18C0" w14:textId="70EE7657" w:rsidR="003D09DB" w:rsidRPr="0026570E" w:rsidRDefault="003D09DB" w:rsidP="003D09DB">
      <w:pPr>
        <w:pStyle w:val="ListParagraph"/>
        <w:numPr>
          <w:ilvl w:val="0"/>
          <w:numId w:val="6"/>
        </w:numPr>
        <w:ind w:left="284" w:hanging="284"/>
        <w:rPr>
          <w:rFonts w:cstheme="minorHAnsi"/>
          <w:b/>
          <w:bCs/>
        </w:rPr>
      </w:pPr>
      <w:r w:rsidRPr="0026570E">
        <w:rPr>
          <w:rFonts w:cstheme="minorHAnsi"/>
          <w:b/>
          <w:bCs/>
        </w:rPr>
        <w:t xml:space="preserve">If the </w:t>
      </w:r>
      <w:r w:rsidR="00096EEF" w:rsidRPr="0026570E">
        <w:rPr>
          <w:rFonts w:cstheme="minorHAnsi"/>
          <w:b/>
          <w:bCs/>
        </w:rPr>
        <w:t>NDIS Commission Portal</w:t>
      </w:r>
      <w:r w:rsidRPr="0026570E">
        <w:rPr>
          <w:rFonts w:cstheme="minorHAnsi"/>
          <w:b/>
          <w:bCs/>
        </w:rPr>
        <w:t xml:space="preserve"> is Unavailable</w:t>
      </w:r>
    </w:p>
    <w:p w14:paraId="18FDD8CC" w14:textId="4074AA21" w:rsidR="00096EEF" w:rsidRPr="0026570E" w:rsidRDefault="003D09DB" w:rsidP="00096EEF">
      <w:pPr>
        <w:rPr>
          <w:rFonts w:eastAsiaTheme="minorHAnsi" w:cstheme="minorHAnsi"/>
          <w:sz w:val="22"/>
          <w:szCs w:val="22"/>
        </w:rPr>
      </w:pPr>
      <w:r w:rsidRPr="0026570E">
        <w:rPr>
          <w:rFonts w:eastAsiaTheme="minorHAnsi" w:cstheme="minorHAnsi"/>
          <w:sz w:val="22"/>
          <w:szCs w:val="22"/>
        </w:rPr>
        <w:t xml:space="preserve">If for some reason a Reportable Incident cannot be reported to the NDIS commission via the NDIS </w:t>
      </w:r>
      <w:r w:rsidR="008A1487" w:rsidRPr="0026570E">
        <w:rPr>
          <w:rFonts w:eastAsiaTheme="minorHAnsi" w:cstheme="minorHAnsi"/>
          <w:sz w:val="22"/>
          <w:szCs w:val="22"/>
        </w:rPr>
        <w:t>portal,</w:t>
      </w:r>
      <w:r w:rsidRPr="0026570E">
        <w:rPr>
          <w:rFonts w:eastAsiaTheme="minorHAnsi" w:cstheme="minorHAnsi"/>
          <w:sz w:val="22"/>
          <w:szCs w:val="22"/>
        </w:rPr>
        <w:t xml:space="preserve"> we </w:t>
      </w:r>
      <w:r w:rsidR="00096EEF" w:rsidRPr="0026570E">
        <w:rPr>
          <w:rFonts w:eastAsiaTheme="minorHAnsi" w:cstheme="minorHAnsi"/>
          <w:sz w:val="22"/>
          <w:szCs w:val="22"/>
        </w:rPr>
        <w:t>must take all reasonable steps to resolve the issues within the required timeframe by calling the NDIS Commission for support.</w:t>
      </w:r>
    </w:p>
    <w:p w14:paraId="10E850C7" w14:textId="77777777" w:rsidR="003D09DB" w:rsidRPr="0026570E" w:rsidRDefault="003D09DB" w:rsidP="00096EEF">
      <w:pPr>
        <w:rPr>
          <w:rFonts w:eastAsiaTheme="minorHAnsi" w:cstheme="minorHAnsi"/>
          <w:sz w:val="22"/>
          <w:szCs w:val="22"/>
        </w:rPr>
      </w:pPr>
    </w:p>
    <w:p w14:paraId="5D72CA79" w14:textId="6DECB8BA" w:rsidR="00096EEF" w:rsidRPr="0026570E" w:rsidRDefault="00096EEF" w:rsidP="00096EEF">
      <w:pPr>
        <w:rPr>
          <w:rFonts w:eastAsiaTheme="minorHAnsi" w:cstheme="minorHAnsi"/>
          <w:sz w:val="22"/>
          <w:szCs w:val="22"/>
        </w:rPr>
      </w:pPr>
      <w:r w:rsidRPr="0026570E">
        <w:rPr>
          <w:rFonts w:eastAsiaTheme="minorHAnsi" w:cstheme="minorHAnsi"/>
          <w:sz w:val="22"/>
          <w:szCs w:val="22"/>
        </w:rPr>
        <w:t xml:space="preserve">Outside of business hours and if all reasonable steps have been taken, </w:t>
      </w:r>
      <w:r w:rsidR="003D09DB" w:rsidRPr="0026570E">
        <w:rPr>
          <w:rFonts w:eastAsiaTheme="minorHAnsi" w:cstheme="minorHAnsi"/>
          <w:sz w:val="22"/>
          <w:szCs w:val="22"/>
        </w:rPr>
        <w:t xml:space="preserve">we </w:t>
      </w:r>
      <w:r w:rsidRPr="0026570E">
        <w:rPr>
          <w:rFonts w:eastAsiaTheme="minorHAnsi" w:cstheme="minorHAnsi"/>
          <w:sz w:val="22"/>
          <w:szCs w:val="22"/>
        </w:rPr>
        <w:t xml:space="preserve">should advise the NDIS Commission of these issues as soon as possible via email to </w:t>
      </w:r>
      <w:hyperlink r:id="rId8" w:history="1">
        <w:r w:rsidR="003D09DB" w:rsidRPr="0026570E">
          <w:rPr>
            <w:rStyle w:val="Hyperlink"/>
            <w:rFonts w:eastAsiaTheme="minorHAnsi" w:cstheme="minorHAnsi"/>
            <w:sz w:val="22"/>
            <w:szCs w:val="22"/>
          </w:rPr>
          <w:t>reportableincidents@ndiscommission.gov.au</w:t>
        </w:r>
      </w:hyperlink>
      <w:r w:rsidR="003D09DB" w:rsidRPr="0026570E">
        <w:rPr>
          <w:rFonts w:eastAsiaTheme="minorHAnsi" w:cstheme="minorHAnsi"/>
          <w:sz w:val="22"/>
          <w:szCs w:val="22"/>
        </w:rPr>
        <w:t xml:space="preserve"> </w:t>
      </w:r>
      <w:r w:rsidRPr="0026570E">
        <w:rPr>
          <w:rFonts w:eastAsiaTheme="minorHAnsi" w:cstheme="minorHAnsi"/>
          <w:sz w:val="22"/>
          <w:szCs w:val="22"/>
        </w:rPr>
        <w:t>with an email that includes:</w:t>
      </w:r>
    </w:p>
    <w:p w14:paraId="00A26ED4" w14:textId="37D13E77" w:rsidR="003D09DB" w:rsidRPr="0026570E" w:rsidRDefault="00096EEF" w:rsidP="00096EEF">
      <w:pPr>
        <w:pStyle w:val="ListParagraph"/>
        <w:numPr>
          <w:ilvl w:val="0"/>
          <w:numId w:val="7"/>
        </w:numPr>
        <w:rPr>
          <w:rFonts w:cstheme="minorHAnsi"/>
        </w:rPr>
      </w:pPr>
      <w:r w:rsidRPr="0026570E">
        <w:rPr>
          <w:rFonts w:cstheme="minorHAnsi"/>
        </w:rPr>
        <w:t xml:space="preserve">The steps taken to complete the authorised notification form and the presenting </w:t>
      </w:r>
      <w:proofErr w:type="gramStart"/>
      <w:r w:rsidRPr="0026570E">
        <w:rPr>
          <w:rFonts w:cstheme="minorHAnsi"/>
        </w:rPr>
        <w:t>issue</w:t>
      </w:r>
      <w:r w:rsidR="008A1487">
        <w:rPr>
          <w:rFonts w:cstheme="minorHAnsi"/>
        </w:rPr>
        <w:t>;</w:t>
      </w:r>
      <w:proofErr w:type="gramEnd"/>
    </w:p>
    <w:p w14:paraId="1D7F77F5" w14:textId="715637EA" w:rsidR="003D09DB" w:rsidRPr="0026570E" w:rsidRDefault="00096EEF" w:rsidP="00096EEF">
      <w:pPr>
        <w:pStyle w:val="ListParagraph"/>
        <w:numPr>
          <w:ilvl w:val="0"/>
          <w:numId w:val="7"/>
        </w:numPr>
        <w:rPr>
          <w:rFonts w:cstheme="minorHAnsi"/>
        </w:rPr>
      </w:pPr>
      <w:r w:rsidRPr="0026570E">
        <w:rPr>
          <w:rFonts w:cstheme="minorHAnsi"/>
        </w:rPr>
        <w:t xml:space="preserve">The name of the impacted </w:t>
      </w:r>
      <w:proofErr w:type="gramStart"/>
      <w:r w:rsidRPr="0026570E">
        <w:rPr>
          <w:rFonts w:cstheme="minorHAnsi"/>
        </w:rPr>
        <w:t>person</w:t>
      </w:r>
      <w:r w:rsidR="008A1487">
        <w:rPr>
          <w:rFonts w:cstheme="minorHAnsi"/>
        </w:rPr>
        <w:t>;</w:t>
      </w:r>
      <w:proofErr w:type="gramEnd"/>
    </w:p>
    <w:p w14:paraId="6559BBA7" w14:textId="13AC004D" w:rsidR="003D09DB" w:rsidRPr="0026570E" w:rsidRDefault="00096EEF" w:rsidP="00096EEF">
      <w:pPr>
        <w:pStyle w:val="ListParagraph"/>
        <w:numPr>
          <w:ilvl w:val="0"/>
          <w:numId w:val="7"/>
        </w:numPr>
        <w:rPr>
          <w:rFonts w:cstheme="minorHAnsi"/>
        </w:rPr>
      </w:pPr>
      <w:r w:rsidRPr="0026570E">
        <w:rPr>
          <w:rFonts w:cstheme="minorHAnsi"/>
        </w:rPr>
        <w:t xml:space="preserve">Describe the immediate response and step taken to ensure the impacted person was </w:t>
      </w:r>
      <w:proofErr w:type="gramStart"/>
      <w:r w:rsidRPr="0026570E">
        <w:rPr>
          <w:rFonts w:cstheme="minorHAnsi"/>
        </w:rPr>
        <w:t>safe</w:t>
      </w:r>
      <w:r w:rsidR="008A1487">
        <w:rPr>
          <w:rFonts w:cstheme="minorHAnsi"/>
        </w:rPr>
        <w:t>;</w:t>
      </w:r>
      <w:proofErr w:type="gramEnd"/>
    </w:p>
    <w:p w14:paraId="541695FB" w14:textId="77CE3CBE" w:rsidR="003D09DB" w:rsidRPr="0026570E" w:rsidRDefault="00096EEF" w:rsidP="00096EEF">
      <w:pPr>
        <w:pStyle w:val="ListParagraph"/>
        <w:numPr>
          <w:ilvl w:val="0"/>
          <w:numId w:val="7"/>
        </w:numPr>
        <w:rPr>
          <w:rFonts w:cstheme="minorHAnsi"/>
        </w:rPr>
      </w:pPr>
      <w:r w:rsidRPr="0026570E">
        <w:rPr>
          <w:rFonts w:cstheme="minorHAnsi"/>
        </w:rPr>
        <w:t>Brief description of the reportable incident</w:t>
      </w:r>
      <w:r w:rsidR="008A1487">
        <w:rPr>
          <w:rFonts w:cstheme="minorHAnsi"/>
        </w:rPr>
        <w:t>; and</w:t>
      </w:r>
    </w:p>
    <w:p w14:paraId="3A7894C8" w14:textId="3BF8D52B" w:rsidR="00096EEF" w:rsidRPr="0026570E" w:rsidRDefault="00096EEF" w:rsidP="00096EEF">
      <w:pPr>
        <w:pStyle w:val="ListParagraph"/>
        <w:numPr>
          <w:ilvl w:val="0"/>
          <w:numId w:val="7"/>
        </w:numPr>
        <w:rPr>
          <w:rFonts w:cstheme="minorHAnsi"/>
        </w:rPr>
      </w:pPr>
      <w:r w:rsidRPr="0026570E">
        <w:rPr>
          <w:rFonts w:cstheme="minorHAnsi"/>
        </w:rPr>
        <w:t xml:space="preserve">Whether other authorities, such as the police, were </w:t>
      </w:r>
      <w:proofErr w:type="gramStart"/>
      <w:r w:rsidRPr="0026570E">
        <w:rPr>
          <w:rFonts w:cstheme="minorHAnsi"/>
        </w:rPr>
        <w:t>notified</w:t>
      </w:r>
      <w:proofErr w:type="gramEnd"/>
    </w:p>
    <w:p w14:paraId="3EF08676" w14:textId="6AE4D9BA" w:rsidR="00096EEF" w:rsidRPr="0026570E" w:rsidRDefault="003D09DB" w:rsidP="00096EEF">
      <w:pPr>
        <w:rPr>
          <w:rFonts w:eastAsiaTheme="minorHAnsi" w:cstheme="minorHAnsi"/>
          <w:sz w:val="22"/>
          <w:szCs w:val="22"/>
        </w:rPr>
      </w:pPr>
      <w:r w:rsidRPr="0026570E">
        <w:rPr>
          <w:rFonts w:eastAsiaTheme="minorHAnsi" w:cstheme="minorHAnsi"/>
          <w:sz w:val="22"/>
          <w:szCs w:val="22"/>
        </w:rPr>
        <w:t xml:space="preserve">We </w:t>
      </w:r>
      <w:r w:rsidR="00096EEF" w:rsidRPr="0026570E">
        <w:rPr>
          <w:rFonts w:eastAsiaTheme="minorHAnsi" w:cstheme="minorHAnsi"/>
          <w:sz w:val="22"/>
          <w:szCs w:val="22"/>
        </w:rPr>
        <w:t xml:space="preserve">will receive an automated response from the NDIS Commission acknowledging receipt. As soon as practical, you will need to progress completion of the 24-hour form. If </w:t>
      </w:r>
      <w:r w:rsidR="008A1487">
        <w:rPr>
          <w:rFonts w:eastAsiaTheme="minorHAnsi" w:cstheme="minorHAnsi"/>
          <w:sz w:val="22"/>
          <w:szCs w:val="22"/>
        </w:rPr>
        <w:t>we</w:t>
      </w:r>
      <w:r w:rsidR="00096EEF" w:rsidRPr="0026570E">
        <w:rPr>
          <w:rFonts w:eastAsiaTheme="minorHAnsi" w:cstheme="minorHAnsi"/>
          <w:sz w:val="22"/>
          <w:szCs w:val="22"/>
        </w:rPr>
        <w:t xml:space="preserve"> continue having </w:t>
      </w:r>
      <w:r w:rsidR="008A1487" w:rsidRPr="0026570E">
        <w:rPr>
          <w:rFonts w:eastAsiaTheme="minorHAnsi" w:cstheme="minorHAnsi"/>
          <w:sz w:val="22"/>
          <w:szCs w:val="22"/>
        </w:rPr>
        <w:t>difficulties,</w:t>
      </w:r>
      <w:r w:rsidR="00096EEF" w:rsidRPr="0026570E">
        <w:rPr>
          <w:rFonts w:eastAsiaTheme="minorHAnsi" w:cstheme="minorHAnsi"/>
          <w:sz w:val="22"/>
          <w:szCs w:val="22"/>
        </w:rPr>
        <w:t xml:space="preserve"> </w:t>
      </w:r>
      <w:r w:rsidR="008A1487">
        <w:rPr>
          <w:rFonts w:eastAsiaTheme="minorHAnsi" w:cstheme="minorHAnsi"/>
          <w:sz w:val="22"/>
          <w:szCs w:val="22"/>
        </w:rPr>
        <w:t xml:space="preserve">we should </w:t>
      </w:r>
      <w:r w:rsidR="00096EEF" w:rsidRPr="0026570E">
        <w:rPr>
          <w:rFonts w:eastAsiaTheme="minorHAnsi" w:cstheme="minorHAnsi"/>
          <w:sz w:val="22"/>
          <w:szCs w:val="22"/>
        </w:rPr>
        <w:t>refer to the website for detailed guidance or contact the Commission on 1800 035 544.</w:t>
      </w:r>
    </w:p>
    <w:p w14:paraId="428896AF" w14:textId="77777777" w:rsidR="003F6A32" w:rsidRPr="0026570E" w:rsidRDefault="003F6A32" w:rsidP="00096EEF">
      <w:pPr>
        <w:rPr>
          <w:rFonts w:eastAsiaTheme="minorHAnsi" w:cstheme="minorHAnsi"/>
          <w:sz w:val="22"/>
          <w:szCs w:val="22"/>
        </w:rPr>
      </w:pPr>
    </w:p>
    <w:p w14:paraId="2C63337C" w14:textId="71CD380E" w:rsidR="00096EEF" w:rsidRPr="0026570E" w:rsidRDefault="00096EEF" w:rsidP="00096EEF">
      <w:pPr>
        <w:rPr>
          <w:rFonts w:eastAsiaTheme="minorHAnsi" w:cstheme="minorHAnsi"/>
          <w:sz w:val="22"/>
          <w:szCs w:val="22"/>
        </w:rPr>
      </w:pPr>
      <w:r w:rsidRPr="0026570E">
        <w:rPr>
          <w:rFonts w:eastAsiaTheme="minorHAnsi" w:cstheme="minorHAnsi"/>
          <w:sz w:val="22"/>
          <w:szCs w:val="22"/>
        </w:rPr>
        <w:t xml:space="preserve">If the NDIS Commission portal or “My Reportable Incidents” page is unavailable for a </w:t>
      </w:r>
      <w:r w:rsidR="008A1487" w:rsidRPr="0026570E">
        <w:rPr>
          <w:rFonts w:eastAsiaTheme="minorHAnsi" w:cstheme="minorHAnsi"/>
          <w:sz w:val="22"/>
          <w:szCs w:val="22"/>
        </w:rPr>
        <w:t>period,</w:t>
      </w:r>
      <w:r w:rsidRPr="0026570E">
        <w:rPr>
          <w:rFonts w:eastAsiaTheme="minorHAnsi" w:cstheme="minorHAnsi"/>
          <w:sz w:val="22"/>
          <w:szCs w:val="22"/>
        </w:rPr>
        <w:t xml:space="preserve"> the NDIS Commission Reportable Incidents team may:</w:t>
      </w:r>
    </w:p>
    <w:p w14:paraId="5F49DAD3" w14:textId="77777777" w:rsidR="003F6A32" w:rsidRPr="0026570E" w:rsidRDefault="00096EEF" w:rsidP="00096EEF">
      <w:pPr>
        <w:pStyle w:val="ListParagraph"/>
        <w:numPr>
          <w:ilvl w:val="0"/>
          <w:numId w:val="9"/>
        </w:numPr>
        <w:rPr>
          <w:rFonts w:cstheme="minorHAnsi"/>
        </w:rPr>
      </w:pPr>
      <w:r w:rsidRPr="0026570E">
        <w:rPr>
          <w:rFonts w:cstheme="minorHAnsi"/>
        </w:rPr>
        <w:t>Provide an authorised form and request the information is submitted via the reportableincidents@ndiscommission.gov.au address; or</w:t>
      </w:r>
    </w:p>
    <w:p w14:paraId="435558B0" w14:textId="506FC4E4" w:rsidR="00096EEF" w:rsidRPr="0026570E" w:rsidRDefault="00096EEF" w:rsidP="00096EEF">
      <w:pPr>
        <w:pStyle w:val="ListParagraph"/>
        <w:numPr>
          <w:ilvl w:val="0"/>
          <w:numId w:val="9"/>
        </w:numPr>
        <w:rPr>
          <w:rFonts w:cstheme="minorHAnsi"/>
        </w:rPr>
      </w:pPr>
      <w:r w:rsidRPr="0026570E">
        <w:rPr>
          <w:rFonts w:cstheme="minorHAnsi"/>
        </w:rPr>
        <w:t xml:space="preserve">Take the </w:t>
      </w:r>
      <w:r w:rsidR="008A1487" w:rsidRPr="0026570E">
        <w:rPr>
          <w:rFonts w:cstheme="minorHAnsi"/>
        </w:rPr>
        <w:t>24-hour</w:t>
      </w:r>
      <w:r w:rsidRPr="0026570E">
        <w:rPr>
          <w:rFonts w:cstheme="minorHAnsi"/>
        </w:rPr>
        <w:t xml:space="preserve"> notification or further information over the phone.</w:t>
      </w:r>
    </w:p>
    <w:p w14:paraId="562D6B15" w14:textId="0B32779A" w:rsidR="0025329D" w:rsidRDefault="0025329D" w:rsidP="0025329D">
      <w:pPr>
        <w:rPr>
          <w:rFonts w:cstheme="minorHAnsi"/>
          <w:sz w:val="22"/>
          <w:szCs w:val="22"/>
        </w:rPr>
      </w:pPr>
    </w:p>
    <w:p w14:paraId="2A2305A5" w14:textId="77777777" w:rsidR="008A1487" w:rsidRDefault="008A1487" w:rsidP="0025329D">
      <w:pPr>
        <w:rPr>
          <w:rFonts w:cstheme="minorHAnsi"/>
          <w:sz w:val="22"/>
          <w:szCs w:val="22"/>
        </w:rPr>
      </w:pPr>
    </w:p>
    <w:p w14:paraId="0D478263" w14:textId="64F60832" w:rsidR="00BD623F" w:rsidRPr="00AC2082" w:rsidRDefault="00BC70F4" w:rsidP="00BD623F">
      <w:pPr>
        <w:pStyle w:val="ListParagraph"/>
        <w:numPr>
          <w:ilvl w:val="0"/>
          <w:numId w:val="6"/>
        </w:numPr>
        <w:ind w:left="284" w:hanging="284"/>
        <w:rPr>
          <w:rFonts w:cstheme="minorHAnsi"/>
          <w:b/>
          <w:bCs/>
        </w:rPr>
      </w:pPr>
      <w:r w:rsidRPr="00AC2082">
        <w:rPr>
          <w:rFonts w:cstheme="minorHAnsi"/>
          <w:b/>
          <w:bCs/>
        </w:rPr>
        <w:lastRenderedPageBreak/>
        <w:t xml:space="preserve">Closing Report &amp; </w:t>
      </w:r>
      <w:r w:rsidR="00BD623F" w:rsidRPr="00AC2082">
        <w:rPr>
          <w:rFonts w:cstheme="minorHAnsi"/>
          <w:b/>
          <w:bCs/>
        </w:rPr>
        <w:t>Communication with Impacted Client/Guardian</w:t>
      </w:r>
    </w:p>
    <w:p w14:paraId="04EA40F1" w14:textId="70CD3CF0" w:rsidR="00BD623F" w:rsidRPr="00AC2082" w:rsidRDefault="00BD623F" w:rsidP="00BD623F">
      <w:pPr>
        <w:rPr>
          <w:rFonts w:cstheme="minorHAnsi"/>
          <w:sz w:val="22"/>
          <w:szCs w:val="22"/>
        </w:rPr>
      </w:pPr>
      <w:r w:rsidRPr="00AC2082">
        <w:rPr>
          <w:rFonts w:cstheme="minorHAnsi"/>
          <w:sz w:val="22"/>
          <w:szCs w:val="22"/>
        </w:rPr>
        <w:t xml:space="preserve">A </w:t>
      </w:r>
      <w:r w:rsidR="00BC70F4" w:rsidRPr="00AC2082">
        <w:rPr>
          <w:rFonts w:cstheme="minorHAnsi"/>
          <w:sz w:val="22"/>
          <w:szCs w:val="22"/>
        </w:rPr>
        <w:t>Closing R</w:t>
      </w:r>
      <w:r w:rsidRPr="00AC2082">
        <w:rPr>
          <w:rFonts w:cstheme="minorHAnsi"/>
          <w:sz w:val="22"/>
          <w:szCs w:val="22"/>
        </w:rPr>
        <w:t>eport will be prepared by the Chief Operating Officer</w:t>
      </w:r>
      <w:r w:rsidR="008A1487" w:rsidRPr="00AC2082">
        <w:rPr>
          <w:rFonts w:cstheme="minorHAnsi"/>
          <w:sz w:val="22"/>
          <w:szCs w:val="22"/>
        </w:rPr>
        <w:t xml:space="preserve"> for the client/guardian</w:t>
      </w:r>
      <w:r w:rsidRPr="00AC2082">
        <w:rPr>
          <w:rFonts w:cstheme="minorHAnsi"/>
          <w:sz w:val="22"/>
          <w:szCs w:val="22"/>
        </w:rPr>
        <w:t>, summarising:</w:t>
      </w:r>
    </w:p>
    <w:p w14:paraId="6A9C51E0" w14:textId="3F99E7D0" w:rsidR="00BD623F" w:rsidRPr="00AC2082" w:rsidRDefault="00BD623F" w:rsidP="00BD623F">
      <w:pPr>
        <w:pStyle w:val="ListParagraph"/>
        <w:numPr>
          <w:ilvl w:val="0"/>
          <w:numId w:val="10"/>
        </w:numPr>
        <w:rPr>
          <w:rFonts w:cstheme="minorHAnsi"/>
        </w:rPr>
      </w:pPr>
      <w:r w:rsidRPr="00AC2082">
        <w:rPr>
          <w:rFonts w:cstheme="minorHAnsi"/>
        </w:rPr>
        <w:t xml:space="preserve">the incident </w:t>
      </w:r>
      <w:proofErr w:type="gramStart"/>
      <w:r w:rsidRPr="00AC2082">
        <w:rPr>
          <w:rFonts w:cstheme="minorHAnsi"/>
        </w:rPr>
        <w:t>reported</w:t>
      </w:r>
      <w:r w:rsidR="00BC70F4" w:rsidRPr="00AC2082">
        <w:rPr>
          <w:rFonts w:cstheme="minorHAnsi"/>
        </w:rPr>
        <w:t>;</w:t>
      </w:r>
      <w:proofErr w:type="gramEnd"/>
    </w:p>
    <w:p w14:paraId="0D83E68F" w14:textId="6A50FA29" w:rsidR="00BD623F" w:rsidRPr="00AC2082" w:rsidRDefault="00BD623F" w:rsidP="00BD623F">
      <w:pPr>
        <w:pStyle w:val="ListParagraph"/>
        <w:numPr>
          <w:ilvl w:val="0"/>
          <w:numId w:val="10"/>
        </w:numPr>
        <w:rPr>
          <w:rFonts w:cstheme="minorHAnsi"/>
        </w:rPr>
      </w:pPr>
      <w:r w:rsidRPr="00AC2082">
        <w:rPr>
          <w:rFonts w:cstheme="minorHAnsi"/>
        </w:rPr>
        <w:t>actions taken to resolve the incident</w:t>
      </w:r>
      <w:r w:rsidR="00BC70F4" w:rsidRPr="00AC2082">
        <w:rPr>
          <w:rFonts w:cstheme="minorHAnsi"/>
        </w:rPr>
        <w:t>; and</w:t>
      </w:r>
    </w:p>
    <w:p w14:paraId="064ACD18" w14:textId="60A9ACB7" w:rsidR="00BD623F" w:rsidRPr="00AC2082" w:rsidRDefault="00BD623F" w:rsidP="00BD623F">
      <w:pPr>
        <w:pStyle w:val="ListParagraph"/>
        <w:numPr>
          <w:ilvl w:val="0"/>
          <w:numId w:val="10"/>
        </w:numPr>
        <w:rPr>
          <w:rFonts w:cstheme="minorHAnsi"/>
        </w:rPr>
      </w:pPr>
      <w:r w:rsidRPr="00AC2082">
        <w:rPr>
          <w:rFonts w:cstheme="minorHAnsi"/>
        </w:rPr>
        <w:t xml:space="preserve">actions taken to mitigate/prevent future similar incident </w:t>
      </w:r>
      <w:proofErr w:type="gramStart"/>
      <w:r w:rsidRPr="00AC2082">
        <w:rPr>
          <w:rFonts w:cstheme="minorHAnsi"/>
        </w:rPr>
        <w:t>occurring</w:t>
      </w:r>
      <w:proofErr w:type="gramEnd"/>
    </w:p>
    <w:p w14:paraId="7144826D" w14:textId="59AE7C3C" w:rsidR="00BC70F4" w:rsidRPr="00AC2082" w:rsidRDefault="00BD623F" w:rsidP="00BD623F">
      <w:pPr>
        <w:rPr>
          <w:rFonts w:cstheme="minorHAnsi"/>
          <w:sz w:val="22"/>
          <w:szCs w:val="22"/>
        </w:rPr>
      </w:pPr>
      <w:r w:rsidRPr="00AC2082">
        <w:rPr>
          <w:rFonts w:cstheme="minorHAnsi"/>
          <w:sz w:val="22"/>
          <w:szCs w:val="22"/>
        </w:rPr>
        <w:t xml:space="preserve">The Director will review the </w:t>
      </w:r>
      <w:r w:rsidR="00BC70F4" w:rsidRPr="00AC2082">
        <w:rPr>
          <w:rFonts w:cstheme="minorHAnsi"/>
          <w:sz w:val="22"/>
          <w:szCs w:val="22"/>
        </w:rPr>
        <w:t>Closing R</w:t>
      </w:r>
      <w:r w:rsidRPr="00AC2082">
        <w:rPr>
          <w:rFonts w:cstheme="minorHAnsi"/>
          <w:sz w:val="22"/>
          <w:szCs w:val="22"/>
        </w:rPr>
        <w:t>eport and send it to the client/guardian</w:t>
      </w:r>
      <w:r w:rsidR="00BC70F4" w:rsidRPr="00AC2082">
        <w:rPr>
          <w:rFonts w:cstheme="minorHAnsi"/>
          <w:sz w:val="22"/>
          <w:szCs w:val="22"/>
        </w:rPr>
        <w:t xml:space="preserve">.  </w:t>
      </w:r>
    </w:p>
    <w:p w14:paraId="4D1C20EA" w14:textId="77777777" w:rsidR="00BC70F4" w:rsidRPr="00AC2082" w:rsidRDefault="00BC70F4" w:rsidP="00BD623F">
      <w:pPr>
        <w:rPr>
          <w:rFonts w:cstheme="minorHAnsi"/>
          <w:sz w:val="22"/>
          <w:szCs w:val="22"/>
        </w:rPr>
      </w:pPr>
    </w:p>
    <w:p w14:paraId="6853E396" w14:textId="1A38D82B" w:rsidR="00BD623F" w:rsidRPr="00AC2082" w:rsidRDefault="00BC70F4" w:rsidP="00BD623F">
      <w:pPr>
        <w:rPr>
          <w:rFonts w:cstheme="minorHAnsi"/>
          <w:sz w:val="22"/>
          <w:szCs w:val="22"/>
        </w:rPr>
      </w:pPr>
      <w:r w:rsidRPr="00AC2082">
        <w:rPr>
          <w:rFonts w:cstheme="minorHAnsi"/>
          <w:sz w:val="22"/>
          <w:szCs w:val="22"/>
        </w:rPr>
        <w:t xml:space="preserve">Within 3 business days of issuing the Closing Report, the Insync Director will contact </w:t>
      </w:r>
      <w:r w:rsidR="00D81C82" w:rsidRPr="00AC2082">
        <w:rPr>
          <w:rFonts w:cstheme="minorHAnsi"/>
          <w:sz w:val="22"/>
          <w:szCs w:val="22"/>
        </w:rPr>
        <w:t xml:space="preserve">the client/guardian </w:t>
      </w:r>
      <w:r w:rsidRPr="00AC2082">
        <w:rPr>
          <w:rFonts w:cstheme="minorHAnsi"/>
          <w:sz w:val="22"/>
          <w:szCs w:val="22"/>
        </w:rPr>
        <w:t xml:space="preserve">and enquire if </w:t>
      </w:r>
      <w:r w:rsidR="00D81C82" w:rsidRPr="00AC2082">
        <w:rPr>
          <w:rFonts w:cstheme="minorHAnsi"/>
          <w:sz w:val="22"/>
          <w:szCs w:val="22"/>
        </w:rPr>
        <w:t>they are satisfied with the resolution/outcome from Insync’s incident management.  If the client/guardian is not satisfied, Insync Director will enquire and assess what additional action Insync may need to perform to satisfactorily resolve the incident for the client/guardian.</w:t>
      </w:r>
    </w:p>
    <w:p w14:paraId="67250D73" w14:textId="116513D7" w:rsidR="00BD623F" w:rsidRPr="00AC2082" w:rsidRDefault="00BD623F" w:rsidP="00BD623F">
      <w:pPr>
        <w:rPr>
          <w:rFonts w:cstheme="minorHAnsi"/>
          <w:sz w:val="22"/>
          <w:szCs w:val="22"/>
        </w:rPr>
      </w:pPr>
    </w:p>
    <w:p w14:paraId="4ACCC535" w14:textId="77777777" w:rsidR="00D81C82" w:rsidRPr="00AC2082" w:rsidRDefault="00D81C82" w:rsidP="00D81C82">
      <w:pPr>
        <w:pStyle w:val="ListParagraph"/>
        <w:numPr>
          <w:ilvl w:val="0"/>
          <w:numId w:val="6"/>
        </w:numPr>
        <w:ind w:left="284" w:hanging="284"/>
        <w:rPr>
          <w:rFonts w:cstheme="minorHAnsi"/>
          <w:b/>
          <w:bCs/>
        </w:rPr>
      </w:pPr>
      <w:r w:rsidRPr="00AC2082">
        <w:rPr>
          <w:rFonts w:cstheme="minorHAnsi"/>
          <w:b/>
          <w:bCs/>
        </w:rPr>
        <w:t>Client/Guardian Feedback on Insync Incident Management Process</w:t>
      </w:r>
    </w:p>
    <w:p w14:paraId="7AA2F604" w14:textId="73BB40EC" w:rsidR="00D81C82" w:rsidRPr="00AC2082" w:rsidRDefault="00BC70F4" w:rsidP="00D81C82">
      <w:pPr>
        <w:rPr>
          <w:rFonts w:cstheme="minorHAnsi"/>
          <w:sz w:val="22"/>
          <w:szCs w:val="22"/>
        </w:rPr>
      </w:pPr>
      <w:r w:rsidRPr="00AC2082">
        <w:rPr>
          <w:rFonts w:cstheme="minorHAnsi"/>
          <w:sz w:val="22"/>
          <w:szCs w:val="22"/>
        </w:rPr>
        <w:t>Within 5 business days of issuing the Closing Report, t</w:t>
      </w:r>
      <w:r w:rsidR="00D81C82" w:rsidRPr="00AC2082">
        <w:rPr>
          <w:rFonts w:cstheme="minorHAnsi"/>
          <w:sz w:val="22"/>
          <w:szCs w:val="22"/>
        </w:rPr>
        <w:t xml:space="preserve">he </w:t>
      </w:r>
      <w:r w:rsidRPr="00AC2082">
        <w:rPr>
          <w:rFonts w:cstheme="minorHAnsi"/>
          <w:sz w:val="22"/>
          <w:szCs w:val="22"/>
        </w:rPr>
        <w:t xml:space="preserve">Insync Director will invite the </w:t>
      </w:r>
      <w:r w:rsidR="00D81C82" w:rsidRPr="00AC2082">
        <w:rPr>
          <w:rFonts w:cstheme="minorHAnsi"/>
          <w:sz w:val="22"/>
          <w:szCs w:val="22"/>
        </w:rPr>
        <w:t xml:space="preserve">client/guardian to provide feedback on Insync’s incident management process and, if feedback </w:t>
      </w:r>
      <w:r w:rsidRPr="00AC2082">
        <w:rPr>
          <w:rFonts w:cstheme="minorHAnsi"/>
          <w:sz w:val="22"/>
          <w:szCs w:val="22"/>
        </w:rPr>
        <w:t xml:space="preserve">is </w:t>
      </w:r>
      <w:r w:rsidR="00D81C82" w:rsidRPr="00AC2082">
        <w:rPr>
          <w:rFonts w:cstheme="minorHAnsi"/>
          <w:sz w:val="22"/>
          <w:szCs w:val="22"/>
        </w:rPr>
        <w:t>received, consider what if any additional action is required to improve Insync’s incident management process.</w:t>
      </w:r>
    </w:p>
    <w:p w14:paraId="193AE450" w14:textId="77777777" w:rsidR="00D81C82" w:rsidRPr="00AC2082" w:rsidRDefault="00D81C82" w:rsidP="00D81C82">
      <w:pPr>
        <w:rPr>
          <w:rFonts w:cstheme="minorHAnsi"/>
          <w:sz w:val="22"/>
          <w:szCs w:val="22"/>
        </w:rPr>
      </w:pPr>
    </w:p>
    <w:p w14:paraId="3D1B7552" w14:textId="7631AAE8" w:rsidR="00D81C82" w:rsidRPr="00AC2082" w:rsidRDefault="00D81C82" w:rsidP="00D81C82">
      <w:pPr>
        <w:rPr>
          <w:rFonts w:cstheme="minorHAnsi"/>
          <w:sz w:val="22"/>
          <w:szCs w:val="22"/>
        </w:rPr>
      </w:pPr>
      <w:r w:rsidRPr="00AC2082">
        <w:rPr>
          <w:rFonts w:cstheme="minorHAnsi"/>
          <w:sz w:val="22"/>
          <w:szCs w:val="22"/>
        </w:rPr>
        <w:t xml:space="preserve"> </w:t>
      </w:r>
    </w:p>
    <w:p w14:paraId="6A766EA7" w14:textId="5C7FFDEB" w:rsidR="00BC70F4" w:rsidRPr="00AC2082" w:rsidRDefault="00BC70F4" w:rsidP="00D81C82">
      <w:pPr>
        <w:rPr>
          <w:rFonts w:cstheme="minorHAnsi"/>
          <w:sz w:val="22"/>
          <w:szCs w:val="22"/>
        </w:rPr>
      </w:pPr>
    </w:p>
    <w:p w14:paraId="353D06E0" w14:textId="77777777" w:rsidR="00BC70F4" w:rsidRPr="00AC2082" w:rsidRDefault="00BC70F4" w:rsidP="00D81C82">
      <w:pPr>
        <w:rPr>
          <w:rFonts w:cstheme="minorHAnsi"/>
          <w:sz w:val="22"/>
          <w:szCs w:val="22"/>
        </w:rPr>
      </w:pPr>
    </w:p>
    <w:p w14:paraId="3ED4F173" w14:textId="6C8E8B10" w:rsidR="004E2FBE" w:rsidRPr="00AC2082" w:rsidRDefault="004E2FBE" w:rsidP="0025329D">
      <w:pPr>
        <w:rPr>
          <w:rFonts w:cstheme="minorHAnsi"/>
          <w:sz w:val="22"/>
          <w:szCs w:val="22"/>
        </w:rPr>
      </w:pPr>
      <w:r w:rsidRPr="00AC2082">
        <w:rPr>
          <w:rFonts w:cstheme="minorHAnsi"/>
          <w:sz w:val="22"/>
          <w:szCs w:val="22"/>
        </w:rPr>
        <w:t>Important Links:</w:t>
      </w:r>
    </w:p>
    <w:p w14:paraId="3379D2F5" w14:textId="639EDB71" w:rsidR="004E2FBE" w:rsidRPr="00AC2082" w:rsidRDefault="004E2FBE" w:rsidP="0025329D">
      <w:pPr>
        <w:rPr>
          <w:rFonts w:cstheme="minorHAnsi"/>
          <w:sz w:val="22"/>
          <w:szCs w:val="22"/>
        </w:rPr>
      </w:pPr>
    </w:p>
    <w:p w14:paraId="6055611B" w14:textId="636A2B25" w:rsidR="004E2FBE" w:rsidRPr="00AC2082" w:rsidRDefault="004E2FBE" w:rsidP="0025329D">
      <w:pPr>
        <w:rPr>
          <w:rFonts w:cstheme="minorHAnsi"/>
          <w:sz w:val="22"/>
          <w:szCs w:val="22"/>
        </w:rPr>
      </w:pPr>
      <w:r w:rsidRPr="00AC2082">
        <w:rPr>
          <w:rFonts w:cstheme="minorHAnsi"/>
          <w:sz w:val="22"/>
          <w:szCs w:val="22"/>
        </w:rPr>
        <w:t>NDIS Reportable Incidents Frequently Asked Questions:</w:t>
      </w:r>
    </w:p>
    <w:p w14:paraId="7B061D61" w14:textId="2324E6AE" w:rsidR="004E2FBE" w:rsidRPr="00AC2082" w:rsidRDefault="00000000" w:rsidP="0025329D">
      <w:pPr>
        <w:rPr>
          <w:rFonts w:cstheme="minorHAnsi"/>
          <w:sz w:val="22"/>
          <w:szCs w:val="22"/>
        </w:rPr>
      </w:pPr>
      <w:hyperlink r:id="rId9" w:history="1">
        <w:r w:rsidR="004E2FBE" w:rsidRPr="00AC2082">
          <w:rPr>
            <w:rStyle w:val="Hyperlink"/>
            <w:rFonts w:cstheme="minorHAnsi"/>
            <w:sz w:val="22"/>
            <w:szCs w:val="22"/>
          </w:rPr>
          <w:t>https://www.ndiscommission.gov.au/sites/default/files/documents/2019-07/my-reportable-incidents-faqs-final-july-2019.pdf</w:t>
        </w:r>
      </w:hyperlink>
      <w:r w:rsidR="004E2FBE" w:rsidRPr="00AC2082">
        <w:rPr>
          <w:rFonts w:cstheme="minorHAnsi"/>
          <w:sz w:val="22"/>
          <w:szCs w:val="22"/>
        </w:rPr>
        <w:t xml:space="preserve"> </w:t>
      </w:r>
    </w:p>
    <w:p w14:paraId="601DF098" w14:textId="1199BD49" w:rsidR="00AD6B42" w:rsidRPr="00AC2082" w:rsidRDefault="00AD6B42" w:rsidP="0025329D">
      <w:pPr>
        <w:rPr>
          <w:sz w:val="22"/>
          <w:szCs w:val="22"/>
        </w:rPr>
      </w:pPr>
    </w:p>
    <w:sectPr w:rsidR="00AD6B42" w:rsidRPr="00AC2082" w:rsidSect="00096EEF">
      <w:headerReference w:type="default" r:id="rId10"/>
      <w:footerReference w:type="default" r:id="rId11"/>
      <w:headerReference w:type="first" r:id="rId12"/>
      <w:footerReference w:type="first" r:id="rId13"/>
      <w:pgSz w:w="11900" w:h="16840"/>
      <w:pgMar w:top="2693" w:right="1418" w:bottom="1985"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D2F4" w14:textId="77777777" w:rsidR="00D90344" w:rsidRDefault="00D90344" w:rsidP="000A4B48">
      <w:r>
        <w:separator/>
      </w:r>
    </w:p>
  </w:endnote>
  <w:endnote w:type="continuationSeparator" w:id="0">
    <w:p w14:paraId="3FC3E6A1" w14:textId="77777777" w:rsidR="00D90344" w:rsidRDefault="00D90344" w:rsidP="000A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F7BD" w14:textId="77777777" w:rsidR="0025329D" w:rsidRDefault="0025329D">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p>
  <w:p w14:paraId="47A3DD7A" w14:textId="032F8275" w:rsidR="009B5AE4" w:rsidRDefault="009B5AE4" w:rsidP="000A4B48">
    <w:pPr>
      <w:pStyle w:val="Footer"/>
      <w:ind w:left="-22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D996" w14:textId="1E5A9CDA" w:rsidR="00DB28E5" w:rsidRPr="00B049BA" w:rsidRDefault="00DB28E5" w:rsidP="00DB28E5">
    <w:pPr>
      <w:rPr>
        <w:sz w:val="16"/>
        <w:szCs w:val="16"/>
      </w:rPr>
    </w:pPr>
    <w:r w:rsidRPr="00B049BA">
      <w:rPr>
        <w:b/>
        <w:bCs/>
        <w:sz w:val="16"/>
        <w:szCs w:val="16"/>
      </w:rPr>
      <w:t xml:space="preserve">Insync Plan </w:t>
    </w:r>
    <w:r w:rsidR="008A1487" w:rsidRPr="00B049BA">
      <w:rPr>
        <w:b/>
        <w:bCs/>
        <w:sz w:val="16"/>
        <w:szCs w:val="16"/>
      </w:rPr>
      <w:t>Partners</w:t>
    </w:r>
    <w:r w:rsidR="008A1487" w:rsidRPr="00B049BA">
      <w:rPr>
        <w:sz w:val="16"/>
        <w:szCs w:val="16"/>
      </w:rPr>
      <w:t xml:space="preserve"> 99</w:t>
    </w:r>
    <w:r w:rsidRPr="00B049BA">
      <w:rPr>
        <w:sz w:val="16"/>
        <w:szCs w:val="16"/>
      </w:rPr>
      <w:t xml:space="preserve"> </w:t>
    </w:r>
    <w:proofErr w:type="spellStart"/>
    <w:r w:rsidRPr="00B049BA">
      <w:rPr>
        <w:sz w:val="16"/>
        <w:szCs w:val="16"/>
      </w:rPr>
      <w:t>Sherbourne</w:t>
    </w:r>
    <w:proofErr w:type="spellEnd"/>
    <w:r w:rsidRPr="00B049BA">
      <w:rPr>
        <w:sz w:val="16"/>
        <w:szCs w:val="16"/>
      </w:rPr>
      <w:t xml:space="preserve"> Road, Montmorency, Victoria 3094</w:t>
    </w:r>
  </w:p>
  <w:p w14:paraId="73E63039" w14:textId="77777777" w:rsidR="00DB28E5" w:rsidRPr="00B049BA" w:rsidRDefault="00DB28E5" w:rsidP="00DB28E5">
    <w:pPr>
      <w:rPr>
        <w:sz w:val="16"/>
        <w:szCs w:val="16"/>
      </w:rPr>
    </w:pPr>
    <w:r w:rsidRPr="00B049BA">
      <w:rPr>
        <w:sz w:val="16"/>
        <w:szCs w:val="16"/>
      </w:rPr>
      <w:t xml:space="preserve">Phone: 03 9436 1215 Email: </w:t>
    </w:r>
    <w:hyperlink r:id="rId1" w:history="1">
      <w:r w:rsidRPr="00B049BA">
        <w:rPr>
          <w:rStyle w:val="Hyperlink"/>
          <w:sz w:val="16"/>
          <w:szCs w:val="16"/>
        </w:rPr>
        <w:t>admin@insyncplanpartners.com.au</w:t>
      </w:r>
    </w:hyperlink>
    <w:r w:rsidRPr="00B049BA">
      <w:rPr>
        <w:sz w:val="16"/>
        <w:szCs w:val="16"/>
      </w:rPr>
      <w:t xml:space="preserve"> Website: insyncplanpartners.com.au</w:t>
    </w:r>
  </w:p>
  <w:p w14:paraId="3CBE5CF8" w14:textId="4E66D06E" w:rsidR="009B5AE4" w:rsidRDefault="009B5AE4" w:rsidP="002B2E53">
    <w:pPr>
      <w:pStyle w:val="Footer"/>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2C65" w14:textId="77777777" w:rsidR="00D90344" w:rsidRDefault="00D90344" w:rsidP="000A4B48">
      <w:r>
        <w:separator/>
      </w:r>
    </w:p>
  </w:footnote>
  <w:footnote w:type="continuationSeparator" w:id="0">
    <w:p w14:paraId="6BB4E4C7" w14:textId="77777777" w:rsidR="00D90344" w:rsidRDefault="00D90344" w:rsidP="000A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EFEC" w14:textId="6D7C0C35" w:rsidR="009B5AE4" w:rsidRDefault="009B5AE4" w:rsidP="000A4B48">
    <w:pPr>
      <w:pStyle w:val="Header"/>
      <w:ind w:left="-2268"/>
    </w:pPr>
    <w:r>
      <w:rPr>
        <w:noProof/>
        <w:lang w:val="en-US"/>
      </w:rPr>
      <w:drawing>
        <wp:anchor distT="0" distB="0" distL="114300" distR="114300" simplePos="0" relativeHeight="251660288" behindDoc="0" locked="0" layoutInCell="1" allowOverlap="1" wp14:anchorId="4AED4D75" wp14:editId="7C673556">
          <wp:simplePos x="0" y="0"/>
          <wp:positionH relativeFrom="page">
            <wp:posOffset>5797550</wp:posOffset>
          </wp:positionH>
          <wp:positionV relativeFrom="page">
            <wp:align>top</wp:align>
          </wp:positionV>
          <wp:extent cx="1911652" cy="1508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013_InSync_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911652" cy="150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F654" w14:textId="249FBE6B" w:rsidR="009B5AE4" w:rsidRDefault="009B5AE4" w:rsidP="002B2E53">
    <w:pPr>
      <w:pStyle w:val="Header"/>
      <w:ind w:left="-2268"/>
    </w:pPr>
    <w:r>
      <w:rPr>
        <w:noProof/>
        <w:lang w:val="en-US"/>
      </w:rPr>
      <w:drawing>
        <wp:anchor distT="0" distB="0" distL="114300" distR="114300" simplePos="0" relativeHeight="251658240" behindDoc="0" locked="0" layoutInCell="1" allowOverlap="1" wp14:anchorId="7EA11330" wp14:editId="006205F8">
          <wp:simplePos x="0" y="0"/>
          <wp:positionH relativeFrom="page">
            <wp:align>right</wp:align>
          </wp:positionH>
          <wp:positionV relativeFrom="page">
            <wp:align>top</wp:align>
          </wp:positionV>
          <wp:extent cx="1911652" cy="1508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013_InSync_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911652" cy="150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E89"/>
    <w:multiLevelType w:val="hybridMultilevel"/>
    <w:tmpl w:val="5A7E0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52146"/>
    <w:multiLevelType w:val="hybridMultilevel"/>
    <w:tmpl w:val="26C6F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94183"/>
    <w:multiLevelType w:val="hybridMultilevel"/>
    <w:tmpl w:val="0F741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70E0B"/>
    <w:multiLevelType w:val="hybridMultilevel"/>
    <w:tmpl w:val="D4DE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C94988"/>
    <w:multiLevelType w:val="hybridMultilevel"/>
    <w:tmpl w:val="3A76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95E1F"/>
    <w:multiLevelType w:val="hybridMultilevel"/>
    <w:tmpl w:val="4E12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422A38"/>
    <w:multiLevelType w:val="hybridMultilevel"/>
    <w:tmpl w:val="DCFA1EE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3663616"/>
    <w:multiLevelType w:val="hybridMultilevel"/>
    <w:tmpl w:val="2D9C1A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EDF3A13"/>
    <w:multiLevelType w:val="hybridMultilevel"/>
    <w:tmpl w:val="FD287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8F38E4"/>
    <w:multiLevelType w:val="hybridMultilevel"/>
    <w:tmpl w:val="A59E3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7854291">
    <w:abstractNumId w:val="3"/>
  </w:num>
  <w:num w:numId="2" w16cid:durableId="1373067711">
    <w:abstractNumId w:val="5"/>
  </w:num>
  <w:num w:numId="3" w16cid:durableId="1635911635">
    <w:abstractNumId w:val="8"/>
  </w:num>
  <w:num w:numId="4" w16cid:durableId="1855024434">
    <w:abstractNumId w:val="0"/>
  </w:num>
  <w:num w:numId="5" w16cid:durableId="1662007924">
    <w:abstractNumId w:val="6"/>
  </w:num>
  <w:num w:numId="6" w16cid:durableId="1495798924">
    <w:abstractNumId w:val="1"/>
  </w:num>
  <w:num w:numId="7" w16cid:durableId="600339716">
    <w:abstractNumId w:val="9"/>
  </w:num>
  <w:num w:numId="8" w16cid:durableId="1688406720">
    <w:abstractNumId w:val="7"/>
  </w:num>
  <w:num w:numId="9" w16cid:durableId="710496111">
    <w:abstractNumId w:val="2"/>
  </w:num>
  <w:num w:numId="10" w16cid:durableId="1755541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48"/>
    <w:rsid w:val="00096EEF"/>
    <w:rsid w:val="000A4B48"/>
    <w:rsid w:val="00186A78"/>
    <w:rsid w:val="0025329D"/>
    <w:rsid w:val="0026570E"/>
    <w:rsid w:val="00270CFD"/>
    <w:rsid w:val="002A24E0"/>
    <w:rsid w:val="002B2E53"/>
    <w:rsid w:val="00304EA0"/>
    <w:rsid w:val="00310188"/>
    <w:rsid w:val="003568E2"/>
    <w:rsid w:val="003C42CD"/>
    <w:rsid w:val="003D09DB"/>
    <w:rsid w:val="003D5A6F"/>
    <w:rsid w:val="003F6A32"/>
    <w:rsid w:val="004160E6"/>
    <w:rsid w:val="004D4454"/>
    <w:rsid w:val="004E2FBE"/>
    <w:rsid w:val="00576186"/>
    <w:rsid w:val="00763F63"/>
    <w:rsid w:val="00806E6C"/>
    <w:rsid w:val="008A1487"/>
    <w:rsid w:val="008B3CE4"/>
    <w:rsid w:val="009B5AE4"/>
    <w:rsid w:val="00A22BD3"/>
    <w:rsid w:val="00AB4648"/>
    <w:rsid w:val="00AC2082"/>
    <w:rsid w:val="00AC6E8D"/>
    <w:rsid w:val="00AD6B42"/>
    <w:rsid w:val="00AF40F5"/>
    <w:rsid w:val="00BC70F4"/>
    <w:rsid w:val="00BD623F"/>
    <w:rsid w:val="00BE3299"/>
    <w:rsid w:val="00C21A94"/>
    <w:rsid w:val="00C36663"/>
    <w:rsid w:val="00CD334D"/>
    <w:rsid w:val="00D51337"/>
    <w:rsid w:val="00D81C82"/>
    <w:rsid w:val="00D90344"/>
    <w:rsid w:val="00DB28E5"/>
    <w:rsid w:val="00E67C58"/>
    <w:rsid w:val="00F42103"/>
    <w:rsid w:val="00F50C5C"/>
    <w:rsid w:val="00FD4E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05BFF9"/>
  <w14:defaultImageDpi w14:val="300"/>
  <w15:docId w15:val="{14268B5D-2AB0-4D05-AD2B-C0AD03E0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B48"/>
    <w:pPr>
      <w:tabs>
        <w:tab w:val="center" w:pos="4320"/>
        <w:tab w:val="right" w:pos="8640"/>
      </w:tabs>
    </w:pPr>
  </w:style>
  <w:style w:type="character" w:customStyle="1" w:styleId="HeaderChar">
    <w:name w:val="Header Char"/>
    <w:basedOn w:val="DefaultParagraphFont"/>
    <w:link w:val="Header"/>
    <w:uiPriority w:val="99"/>
    <w:rsid w:val="000A4B48"/>
  </w:style>
  <w:style w:type="paragraph" w:styleId="Footer">
    <w:name w:val="footer"/>
    <w:basedOn w:val="Normal"/>
    <w:link w:val="FooterChar"/>
    <w:uiPriority w:val="99"/>
    <w:unhideWhenUsed/>
    <w:rsid w:val="000A4B48"/>
    <w:pPr>
      <w:tabs>
        <w:tab w:val="center" w:pos="4320"/>
        <w:tab w:val="right" w:pos="8640"/>
      </w:tabs>
    </w:pPr>
  </w:style>
  <w:style w:type="character" w:customStyle="1" w:styleId="FooterChar">
    <w:name w:val="Footer Char"/>
    <w:basedOn w:val="DefaultParagraphFont"/>
    <w:link w:val="Footer"/>
    <w:uiPriority w:val="99"/>
    <w:rsid w:val="000A4B48"/>
  </w:style>
  <w:style w:type="paragraph" w:styleId="BalloonText">
    <w:name w:val="Balloon Text"/>
    <w:basedOn w:val="Normal"/>
    <w:link w:val="BalloonTextChar"/>
    <w:uiPriority w:val="99"/>
    <w:semiHidden/>
    <w:unhideWhenUsed/>
    <w:rsid w:val="000A4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B48"/>
    <w:rPr>
      <w:rFonts w:ascii="Lucida Grande" w:hAnsi="Lucida Grande" w:cs="Lucida Grande"/>
      <w:sz w:val="18"/>
      <w:szCs w:val="18"/>
    </w:rPr>
  </w:style>
  <w:style w:type="paragraph" w:customStyle="1" w:styleId="BasicParagraph">
    <w:name w:val="[Basic Paragraph]"/>
    <w:basedOn w:val="Normal"/>
    <w:uiPriority w:val="99"/>
    <w:rsid w:val="000A4B4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25329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25329D"/>
    <w:rPr>
      <w:color w:val="0000FF" w:themeColor="hyperlink"/>
      <w:u w:val="single"/>
    </w:rPr>
  </w:style>
  <w:style w:type="character" w:styleId="UnresolvedMention">
    <w:name w:val="Unresolved Mention"/>
    <w:basedOn w:val="DefaultParagraphFont"/>
    <w:uiPriority w:val="99"/>
    <w:semiHidden/>
    <w:unhideWhenUsed/>
    <w:rsid w:val="003D0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865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ableincidents@ndiscommission.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sites/default/files/documents/2019-07/my-reportable-incidents-faqs-final-july-2019.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dmin@insyncplanpartner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C5B0-20F4-4286-B95A-CCED98B2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Cordial Creative</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Ashe</dc:creator>
  <cp:keywords/>
  <dc:description/>
  <cp:lastModifiedBy>Stuart Chapman</cp:lastModifiedBy>
  <cp:revision>6</cp:revision>
  <cp:lastPrinted>2020-02-10T07:27:00Z</cp:lastPrinted>
  <dcterms:created xsi:type="dcterms:W3CDTF">2020-02-10T07:12:00Z</dcterms:created>
  <dcterms:modified xsi:type="dcterms:W3CDTF">2023-09-18T03:54:00Z</dcterms:modified>
</cp:coreProperties>
</file>